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F02" w:rsidRDefault="00294F02" w:rsidP="001F7967">
      <w:pPr>
        <w:jc w:val="center"/>
        <w:rPr>
          <w:noProof/>
          <w:lang w:val="en-US"/>
        </w:rPr>
      </w:pPr>
      <w:r w:rsidRPr="00294F02">
        <w:rPr>
          <w:noProof/>
          <w:lang w:val="en-US"/>
        </w:rPr>
        <w:drawing>
          <wp:anchor distT="0" distB="0" distL="114300" distR="114300" simplePos="0" relativeHeight="251671552" behindDoc="0" locked="0" layoutInCell="1" allowOverlap="1">
            <wp:simplePos x="0" y="0"/>
            <wp:positionH relativeFrom="margin">
              <wp:posOffset>-151130</wp:posOffset>
            </wp:positionH>
            <wp:positionV relativeFrom="margin">
              <wp:posOffset>0</wp:posOffset>
            </wp:positionV>
            <wp:extent cx="7635240" cy="1695450"/>
            <wp:effectExtent l="19050" t="0" r="3810" b="0"/>
            <wp:wrapSquare wrapText="bothSides"/>
            <wp:docPr id="2" name="Picture 1" descr="C:\Users\user\Desktop\Spec shee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pec sheet Header.jpg"/>
                    <pic:cNvPicPr>
                      <a:picLocks noChangeAspect="1" noChangeArrowheads="1"/>
                    </pic:cNvPicPr>
                  </pic:nvPicPr>
                  <pic:blipFill>
                    <a:blip r:embed="rId4" cstate="print"/>
                    <a:srcRect/>
                    <a:stretch>
                      <a:fillRect/>
                    </a:stretch>
                  </pic:blipFill>
                  <pic:spPr bwMode="auto">
                    <a:xfrm>
                      <a:off x="0" y="0"/>
                      <a:ext cx="7635240" cy="1699895"/>
                    </a:xfrm>
                    <a:prstGeom prst="rect">
                      <a:avLst/>
                    </a:prstGeom>
                    <a:noFill/>
                    <a:ln w="9525">
                      <a:noFill/>
                      <a:miter lim="800000"/>
                      <a:headEnd/>
                      <a:tailEnd/>
                    </a:ln>
                  </pic:spPr>
                </pic:pic>
              </a:graphicData>
            </a:graphic>
          </wp:anchor>
        </w:drawing>
      </w:r>
    </w:p>
    <w:p w:rsidR="001F7967" w:rsidRPr="00F6558A" w:rsidRDefault="001F7967" w:rsidP="001F7967">
      <w:pPr>
        <w:jc w:val="center"/>
        <w:rPr>
          <w:rFonts w:cs="DIN-Bold"/>
          <w:b/>
          <w:bCs/>
          <w:sz w:val="28"/>
          <w:szCs w:val="28"/>
        </w:rPr>
      </w:pPr>
      <w:r w:rsidRPr="00F6558A">
        <w:rPr>
          <w:rFonts w:cs="DIN-Bold"/>
          <w:b/>
          <w:bCs/>
          <w:sz w:val="28"/>
          <w:szCs w:val="28"/>
        </w:rPr>
        <w:t>TOUCHWOOD PU TOPCOAT - CLEAR (INT</w:t>
      </w:r>
      <w:r w:rsidR="00870933">
        <w:rPr>
          <w:rFonts w:cs="DIN-Bold"/>
          <w:b/>
          <w:bCs/>
          <w:sz w:val="28"/>
          <w:szCs w:val="28"/>
        </w:rPr>
        <w:t>/EXT</w:t>
      </w:r>
      <w:r w:rsidRPr="00F6558A">
        <w:rPr>
          <w:rFonts w:cs="DIN-Bold"/>
          <w:b/>
          <w:bCs/>
          <w:sz w:val="28"/>
          <w:szCs w:val="28"/>
        </w:rPr>
        <w:t>)</w:t>
      </w:r>
    </w:p>
    <w:p w:rsidR="001F7967" w:rsidRPr="001F7967" w:rsidRDefault="001F7967" w:rsidP="001F7967">
      <w:pPr>
        <w:autoSpaceDE w:val="0"/>
        <w:autoSpaceDN w:val="0"/>
        <w:adjustRightInd w:val="0"/>
        <w:spacing w:after="0" w:line="240" w:lineRule="auto"/>
        <w:ind w:left="567" w:right="651"/>
        <w:rPr>
          <w:rFonts w:cs="DIN-Bold"/>
          <w:b/>
          <w:bCs/>
          <w:sz w:val="24"/>
          <w:szCs w:val="24"/>
        </w:rPr>
      </w:pPr>
      <w:r w:rsidRPr="001F7967">
        <w:rPr>
          <w:rFonts w:cs="DIN-Bold"/>
          <w:b/>
          <w:bCs/>
          <w:sz w:val="24"/>
          <w:szCs w:val="24"/>
        </w:rPr>
        <w:t>Product Description</w:t>
      </w:r>
    </w:p>
    <w:p w:rsidR="001F7967" w:rsidRPr="001F7967" w:rsidRDefault="001F7967" w:rsidP="001F7967">
      <w:pPr>
        <w:autoSpaceDE w:val="0"/>
        <w:autoSpaceDN w:val="0"/>
        <w:adjustRightInd w:val="0"/>
        <w:spacing w:after="0" w:line="240" w:lineRule="auto"/>
        <w:ind w:left="567" w:right="651"/>
        <w:rPr>
          <w:rFonts w:cs="DIN-Regular"/>
        </w:rPr>
      </w:pPr>
      <w:r w:rsidRPr="001F7967">
        <w:rPr>
          <w:rFonts w:cs="DIN-Regular"/>
        </w:rPr>
        <w:t>Touchwood polyurethane coating based on suitably modified polyester containing special additives to provide a smooth, tough, durable and hardwearing low sheen finish with good flow and film build-up. In addition this product has</w:t>
      </w:r>
    </w:p>
    <w:p w:rsidR="001F7967" w:rsidRPr="001F7967" w:rsidRDefault="001F7967" w:rsidP="001F7967">
      <w:pPr>
        <w:autoSpaceDE w:val="0"/>
        <w:autoSpaceDN w:val="0"/>
        <w:adjustRightInd w:val="0"/>
        <w:spacing w:after="0" w:line="240" w:lineRule="auto"/>
        <w:ind w:left="567" w:right="651"/>
        <w:rPr>
          <w:rFonts w:cs="DIN-Regular"/>
        </w:rPr>
      </w:pPr>
      <w:r w:rsidRPr="001F7967">
        <w:rPr>
          <w:rFonts w:cs="DIN-Regular"/>
        </w:rPr>
        <w:t xml:space="preserve">• Excellent </w:t>
      </w:r>
      <w:proofErr w:type="spellStart"/>
      <w:r w:rsidRPr="001F7967">
        <w:rPr>
          <w:rFonts w:cs="DIN-Regular"/>
        </w:rPr>
        <w:t>leveling</w:t>
      </w:r>
      <w:proofErr w:type="spellEnd"/>
      <w:r w:rsidRPr="001F7967">
        <w:rPr>
          <w:rFonts w:cs="DIN-Regular"/>
        </w:rPr>
        <w:t xml:space="preserve"> and fast drying properties</w:t>
      </w:r>
    </w:p>
    <w:p w:rsidR="001F7967" w:rsidRPr="001F7967" w:rsidRDefault="001F7967" w:rsidP="001F7967">
      <w:pPr>
        <w:autoSpaceDE w:val="0"/>
        <w:autoSpaceDN w:val="0"/>
        <w:adjustRightInd w:val="0"/>
        <w:spacing w:after="0" w:line="240" w:lineRule="auto"/>
        <w:ind w:left="567" w:right="651"/>
        <w:rPr>
          <w:rFonts w:cs="DIN-Regular"/>
        </w:rPr>
      </w:pPr>
      <w:r w:rsidRPr="001F7967">
        <w:rPr>
          <w:rFonts w:cs="DIN-Regular"/>
        </w:rPr>
        <w:t>• Silky finish with good hardness</w:t>
      </w:r>
    </w:p>
    <w:p w:rsidR="001F7967" w:rsidRPr="001F7967" w:rsidRDefault="001F7967" w:rsidP="001F7967">
      <w:pPr>
        <w:autoSpaceDE w:val="0"/>
        <w:autoSpaceDN w:val="0"/>
        <w:adjustRightInd w:val="0"/>
        <w:spacing w:after="0" w:line="240" w:lineRule="auto"/>
        <w:ind w:left="567" w:right="651"/>
        <w:rPr>
          <w:rFonts w:cs="DIN-Regular"/>
        </w:rPr>
      </w:pPr>
      <w:r w:rsidRPr="001F7967">
        <w:rPr>
          <w:rFonts w:cs="DIN-Regular"/>
        </w:rPr>
        <w:t>• Good resistance to household chemicals and beverages</w:t>
      </w:r>
    </w:p>
    <w:p w:rsidR="001F7967" w:rsidRPr="001F7967" w:rsidRDefault="001F7967" w:rsidP="001F7967">
      <w:pPr>
        <w:autoSpaceDE w:val="0"/>
        <w:autoSpaceDN w:val="0"/>
        <w:adjustRightInd w:val="0"/>
        <w:spacing w:after="0" w:line="240" w:lineRule="auto"/>
        <w:ind w:left="567" w:right="651"/>
        <w:rPr>
          <w:rFonts w:cs="DIN-Bold"/>
          <w:b/>
          <w:bCs/>
        </w:rPr>
      </w:pPr>
    </w:p>
    <w:p w:rsidR="001F7967" w:rsidRPr="001F7967" w:rsidRDefault="001F7967" w:rsidP="001F7967">
      <w:pPr>
        <w:autoSpaceDE w:val="0"/>
        <w:autoSpaceDN w:val="0"/>
        <w:adjustRightInd w:val="0"/>
        <w:spacing w:after="0" w:line="240" w:lineRule="auto"/>
        <w:ind w:left="567" w:right="651"/>
        <w:rPr>
          <w:rFonts w:cs="DIN-Bold"/>
          <w:b/>
          <w:bCs/>
          <w:sz w:val="24"/>
          <w:szCs w:val="24"/>
        </w:rPr>
      </w:pPr>
      <w:r w:rsidRPr="001F7967">
        <w:rPr>
          <w:rFonts w:cs="DIN-Bold"/>
          <w:b/>
          <w:bCs/>
          <w:sz w:val="24"/>
          <w:szCs w:val="24"/>
        </w:rPr>
        <w:t>Recommended Areas of Application</w:t>
      </w:r>
    </w:p>
    <w:p w:rsidR="001F7967" w:rsidRPr="001F7967" w:rsidRDefault="001F7967" w:rsidP="001F7967">
      <w:pPr>
        <w:autoSpaceDE w:val="0"/>
        <w:autoSpaceDN w:val="0"/>
        <w:adjustRightInd w:val="0"/>
        <w:spacing w:after="0" w:line="240" w:lineRule="auto"/>
        <w:ind w:left="567" w:right="651"/>
        <w:rPr>
          <w:rFonts w:cs="DIN-Regular"/>
        </w:rPr>
      </w:pPr>
      <w:r w:rsidRPr="001F7967">
        <w:rPr>
          <w:rFonts w:cs="DIN-Bold"/>
          <w:b/>
          <w:bCs/>
        </w:rPr>
        <w:t xml:space="preserve">Area of Use: </w:t>
      </w:r>
      <w:r w:rsidRPr="001F7967">
        <w:rPr>
          <w:rFonts w:cs="DIN-Regular"/>
        </w:rPr>
        <w:t xml:space="preserve">Interior </w:t>
      </w:r>
      <w:r w:rsidR="00870933">
        <w:rPr>
          <w:rFonts w:cs="DIN-Regular"/>
        </w:rPr>
        <w:t>&amp; Exterior</w:t>
      </w:r>
    </w:p>
    <w:p w:rsidR="001F7967" w:rsidRPr="001F7967" w:rsidRDefault="001F7967" w:rsidP="001F7967">
      <w:pPr>
        <w:autoSpaceDE w:val="0"/>
        <w:autoSpaceDN w:val="0"/>
        <w:adjustRightInd w:val="0"/>
        <w:spacing w:after="0" w:line="240" w:lineRule="auto"/>
        <w:ind w:left="567" w:right="651"/>
        <w:rPr>
          <w:rFonts w:cs="DIN-Regular"/>
        </w:rPr>
      </w:pPr>
      <w:r w:rsidRPr="001F7967">
        <w:rPr>
          <w:rFonts w:cs="DIN-Bold"/>
          <w:b/>
          <w:bCs/>
        </w:rPr>
        <w:t xml:space="preserve">Substrate: </w:t>
      </w:r>
      <w:r w:rsidRPr="001F7967">
        <w:rPr>
          <w:rFonts w:cs="DIN-Regular"/>
        </w:rPr>
        <w:t>Wood and related substrates</w:t>
      </w:r>
    </w:p>
    <w:p w:rsidR="001F7967" w:rsidRPr="001F7967" w:rsidRDefault="001F7967" w:rsidP="001F7967">
      <w:pPr>
        <w:autoSpaceDE w:val="0"/>
        <w:autoSpaceDN w:val="0"/>
        <w:adjustRightInd w:val="0"/>
        <w:spacing w:after="0" w:line="240" w:lineRule="auto"/>
        <w:ind w:left="567" w:right="651"/>
        <w:rPr>
          <w:rFonts w:cs="DIN-Bold"/>
          <w:b/>
          <w:bCs/>
        </w:rPr>
      </w:pPr>
    </w:p>
    <w:p w:rsidR="001F7967" w:rsidRPr="001F7967" w:rsidRDefault="001F7967" w:rsidP="001F7967">
      <w:pPr>
        <w:autoSpaceDE w:val="0"/>
        <w:autoSpaceDN w:val="0"/>
        <w:adjustRightInd w:val="0"/>
        <w:spacing w:after="0" w:line="240" w:lineRule="auto"/>
        <w:ind w:left="567" w:right="651"/>
        <w:rPr>
          <w:rFonts w:cs="DIN-Bold"/>
          <w:b/>
          <w:bCs/>
          <w:sz w:val="24"/>
          <w:szCs w:val="24"/>
        </w:rPr>
      </w:pPr>
      <w:r w:rsidRPr="001F7967">
        <w:rPr>
          <w:rFonts w:cs="DIN-Bold"/>
          <w:b/>
          <w:bCs/>
          <w:sz w:val="24"/>
          <w:szCs w:val="24"/>
        </w:rPr>
        <w:t>Technical Data</w:t>
      </w:r>
    </w:p>
    <w:p w:rsidR="001F7967" w:rsidRPr="001F7967" w:rsidRDefault="001F7967" w:rsidP="001F7967">
      <w:pPr>
        <w:autoSpaceDE w:val="0"/>
        <w:autoSpaceDN w:val="0"/>
        <w:adjustRightInd w:val="0"/>
        <w:spacing w:after="0" w:line="240" w:lineRule="auto"/>
        <w:ind w:left="567" w:right="651"/>
        <w:rPr>
          <w:rFonts w:cs="DIN-Regular"/>
        </w:rPr>
      </w:pPr>
      <w:r w:rsidRPr="001F7967">
        <w:rPr>
          <w:rFonts w:cs="DIN-Bold"/>
          <w:b/>
          <w:bCs/>
        </w:rPr>
        <w:t xml:space="preserve">Sheen Variants: </w:t>
      </w:r>
      <w:r w:rsidRPr="001F7967">
        <w:rPr>
          <w:rFonts w:cs="DIN-Regular"/>
        </w:rPr>
        <w:t>Full gloss, 50%, 30%, 20, 10% and Full Matt</w:t>
      </w:r>
    </w:p>
    <w:p w:rsidR="001F7967" w:rsidRPr="001F7967" w:rsidRDefault="001F7967" w:rsidP="001F7967">
      <w:pPr>
        <w:autoSpaceDE w:val="0"/>
        <w:autoSpaceDN w:val="0"/>
        <w:adjustRightInd w:val="0"/>
        <w:spacing w:after="0" w:line="240" w:lineRule="auto"/>
        <w:ind w:left="567" w:right="651"/>
        <w:rPr>
          <w:rFonts w:cs="DIN-Regular"/>
        </w:rPr>
      </w:pPr>
      <w:r w:rsidRPr="001F7967">
        <w:rPr>
          <w:rFonts w:cs="DIN-Bold"/>
          <w:b/>
          <w:bCs/>
        </w:rPr>
        <w:t xml:space="preserve">Colours: </w:t>
      </w:r>
      <w:r w:rsidRPr="001F7967">
        <w:rPr>
          <w:rFonts w:cs="DIN-Regular"/>
        </w:rPr>
        <w:t>Translucent clear</w:t>
      </w:r>
    </w:p>
    <w:p w:rsidR="001F7967" w:rsidRDefault="001F7967" w:rsidP="001F7967">
      <w:pPr>
        <w:ind w:left="567" w:right="651"/>
        <w:rPr>
          <w:rFonts w:cs="DIN-Regular"/>
        </w:rPr>
      </w:pPr>
      <w:r w:rsidRPr="001F7967">
        <w:rPr>
          <w:rFonts w:cs="DIN-Bold"/>
          <w:b/>
          <w:bCs/>
        </w:rPr>
        <w:t xml:space="preserve">% Solids (NVM): </w:t>
      </w:r>
      <w:r w:rsidRPr="001F7967">
        <w:rPr>
          <w:rFonts w:cs="DIN-Regular"/>
        </w:rPr>
        <w:t>47 ± 2</w:t>
      </w:r>
    </w:p>
    <w:tbl>
      <w:tblPr>
        <w:tblW w:w="0" w:type="auto"/>
        <w:jc w:val="center"/>
        <w:tblInd w:w="1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527"/>
        <w:gridCol w:w="2195"/>
        <w:gridCol w:w="2288"/>
      </w:tblGrid>
      <w:tr w:rsidR="001F7967" w:rsidRPr="00AE3509" w:rsidTr="00263821">
        <w:trPr>
          <w:trHeight w:hRule="exact" w:val="302"/>
          <w:jc w:val="center"/>
        </w:trPr>
        <w:tc>
          <w:tcPr>
            <w:tcW w:w="7010" w:type="dxa"/>
            <w:gridSpan w:val="3"/>
            <w:shd w:val="clear" w:color="auto" w:fill="auto"/>
          </w:tcPr>
          <w:p w:rsidR="001F7967" w:rsidRPr="00AE3509" w:rsidRDefault="001F7967" w:rsidP="00263821">
            <w:pPr>
              <w:spacing w:after="0" w:line="240" w:lineRule="auto"/>
              <w:rPr>
                <w:b/>
                <w:bCs/>
                <w:lang w:val="en-US"/>
              </w:rPr>
            </w:pPr>
            <w:r w:rsidRPr="00AE3509">
              <w:rPr>
                <w:b/>
                <w:bCs/>
                <w:lang w:val="en-US"/>
              </w:rPr>
              <w:t>Theoretical Covering Capacity</w:t>
            </w:r>
          </w:p>
        </w:tc>
      </w:tr>
      <w:tr w:rsidR="001F7967" w:rsidRPr="00AE3509" w:rsidTr="00263821">
        <w:trPr>
          <w:trHeight w:hRule="exact" w:val="557"/>
          <w:jc w:val="center"/>
        </w:trPr>
        <w:tc>
          <w:tcPr>
            <w:tcW w:w="4722" w:type="dxa"/>
            <w:gridSpan w:val="2"/>
            <w:shd w:val="clear" w:color="auto" w:fill="auto"/>
          </w:tcPr>
          <w:p w:rsidR="001F7967" w:rsidRPr="00AE3509" w:rsidRDefault="001F7967" w:rsidP="00263821">
            <w:pPr>
              <w:spacing w:after="0" w:line="240" w:lineRule="auto"/>
              <w:rPr>
                <w:bCs/>
                <w:lang w:val="en-US"/>
              </w:rPr>
            </w:pPr>
            <w:r w:rsidRPr="00AE3509">
              <w:rPr>
                <w:bCs/>
                <w:lang w:val="en-US"/>
              </w:rPr>
              <w:t>Recommended Dry Film Thickness per Coat</w:t>
            </w:r>
          </w:p>
        </w:tc>
        <w:tc>
          <w:tcPr>
            <w:tcW w:w="2288" w:type="dxa"/>
            <w:shd w:val="clear" w:color="auto" w:fill="auto"/>
          </w:tcPr>
          <w:p w:rsidR="001F7967" w:rsidRPr="00AE3509" w:rsidRDefault="001F7967" w:rsidP="00263821">
            <w:pPr>
              <w:spacing w:after="0" w:line="240" w:lineRule="auto"/>
              <w:rPr>
                <w:bCs/>
                <w:lang w:val="en-US"/>
              </w:rPr>
            </w:pPr>
            <w:r w:rsidRPr="00AE3509">
              <w:rPr>
                <w:bCs/>
                <w:lang w:val="en-US"/>
              </w:rPr>
              <w:t>Theoretical Spread Rate</w:t>
            </w:r>
          </w:p>
          <w:p w:rsidR="001F7967" w:rsidRPr="00AE3509" w:rsidRDefault="001F7967" w:rsidP="00263821">
            <w:pPr>
              <w:spacing w:after="0" w:line="240" w:lineRule="auto"/>
              <w:rPr>
                <w:bCs/>
                <w:lang w:val="en-US"/>
              </w:rPr>
            </w:pPr>
            <w:r w:rsidRPr="00AE3509">
              <w:rPr>
                <w:bCs/>
                <w:lang w:val="en-US"/>
              </w:rPr>
              <w:t>m</w:t>
            </w:r>
            <w:r w:rsidRPr="001F7967">
              <w:rPr>
                <w:bCs/>
                <w:vertAlign w:val="superscript"/>
                <w:lang w:val="en-US"/>
              </w:rPr>
              <w:t>2</w:t>
            </w:r>
          </w:p>
          <w:p w:rsidR="001F7967" w:rsidRPr="00AE3509" w:rsidRDefault="001F7967" w:rsidP="00263821">
            <w:pPr>
              <w:spacing w:after="0" w:line="240" w:lineRule="auto"/>
              <w:rPr>
                <w:bCs/>
                <w:lang w:val="en-US"/>
              </w:rPr>
            </w:pPr>
            <w:r w:rsidRPr="00AE3509">
              <w:rPr>
                <w:bCs/>
                <w:lang w:val="en-US"/>
              </w:rPr>
              <w:t xml:space="preserve">/ </w:t>
            </w:r>
            <w:proofErr w:type="spellStart"/>
            <w:r w:rsidRPr="00AE3509">
              <w:rPr>
                <w:bCs/>
                <w:lang w:val="en-US"/>
              </w:rPr>
              <w:t>ltr</w:t>
            </w:r>
            <w:proofErr w:type="spellEnd"/>
          </w:p>
        </w:tc>
      </w:tr>
      <w:tr w:rsidR="001F7967" w:rsidRPr="00AE3509" w:rsidTr="00263821">
        <w:trPr>
          <w:trHeight w:hRule="exact" w:val="357"/>
          <w:jc w:val="center"/>
        </w:trPr>
        <w:tc>
          <w:tcPr>
            <w:tcW w:w="2527" w:type="dxa"/>
            <w:shd w:val="clear" w:color="auto" w:fill="auto"/>
          </w:tcPr>
          <w:p w:rsidR="001F7967" w:rsidRPr="00AE3509" w:rsidRDefault="001F7967" w:rsidP="00263821">
            <w:pPr>
              <w:spacing w:after="0" w:line="240" w:lineRule="auto"/>
              <w:rPr>
                <w:bCs/>
                <w:lang w:val="en-US"/>
              </w:rPr>
            </w:pPr>
            <w:r w:rsidRPr="00AE3509">
              <w:rPr>
                <w:bCs/>
                <w:lang w:val="en-US"/>
              </w:rPr>
              <w:t>Minimum</w:t>
            </w:r>
          </w:p>
        </w:tc>
        <w:tc>
          <w:tcPr>
            <w:tcW w:w="2195" w:type="dxa"/>
            <w:shd w:val="clear" w:color="auto" w:fill="auto"/>
          </w:tcPr>
          <w:p w:rsidR="001F7967" w:rsidRPr="00AE3509" w:rsidRDefault="001F7967" w:rsidP="00263821">
            <w:pPr>
              <w:spacing w:after="0" w:line="240" w:lineRule="auto"/>
              <w:rPr>
                <w:bCs/>
                <w:lang w:val="en-US"/>
              </w:rPr>
            </w:pPr>
            <w:r w:rsidRPr="00AE3509">
              <w:rPr>
                <w:bCs/>
                <w:lang w:val="en-US"/>
              </w:rPr>
              <w:t>30 microns</w:t>
            </w:r>
          </w:p>
        </w:tc>
        <w:tc>
          <w:tcPr>
            <w:tcW w:w="2288" w:type="dxa"/>
            <w:shd w:val="clear" w:color="auto" w:fill="auto"/>
          </w:tcPr>
          <w:p w:rsidR="001F7967" w:rsidRPr="00AE3509" w:rsidRDefault="001F7967" w:rsidP="001F7967">
            <w:pPr>
              <w:spacing w:after="0" w:line="240" w:lineRule="auto"/>
              <w:rPr>
                <w:bCs/>
                <w:lang w:val="en-US"/>
              </w:rPr>
            </w:pPr>
            <w:r>
              <w:rPr>
                <w:bCs/>
                <w:lang w:val="en-US"/>
              </w:rPr>
              <w:t>11</w:t>
            </w:r>
            <w:r w:rsidRPr="00AE3509">
              <w:rPr>
                <w:bCs/>
                <w:lang w:val="en-US"/>
              </w:rPr>
              <w:t>.</w:t>
            </w:r>
            <w:r>
              <w:rPr>
                <w:bCs/>
                <w:lang w:val="en-US"/>
              </w:rPr>
              <w:t>7</w:t>
            </w:r>
            <w:r w:rsidRPr="00AE3509">
              <w:rPr>
                <w:bCs/>
                <w:lang w:val="en-US"/>
              </w:rPr>
              <w:t xml:space="preserve"> m</w:t>
            </w:r>
            <w:r w:rsidRPr="00AE3509">
              <w:rPr>
                <w:bCs/>
                <w:vertAlign w:val="superscript"/>
                <w:lang w:val="en-US"/>
              </w:rPr>
              <w:t>2</w:t>
            </w:r>
            <w:r w:rsidRPr="00AE3509">
              <w:rPr>
                <w:bCs/>
                <w:lang w:val="en-US"/>
              </w:rPr>
              <w:t xml:space="preserve"> / </w:t>
            </w:r>
            <w:proofErr w:type="spellStart"/>
            <w:r w:rsidRPr="00AE3509">
              <w:rPr>
                <w:bCs/>
                <w:lang w:val="en-US"/>
              </w:rPr>
              <w:t>ltr</w:t>
            </w:r>
            <w:proofErr w:type="spellEnd"/>
            <w:r w:rsidRPr="00AE3509">
              <w:rPr>
                <w:bCs/>
                <w:lang w:val="en-US"/>
              </w:rPr>
              <w:t>.</w:t>
            </w:r>
          </w:p>
        </w:tc>
      </w:tr>
      <w:tr w:rsidR="001F7967" w:rsidRPr="00AE3509" w:rsidTr="00263821">
        <w:trPr>
          <w:trHeight w:hRule="exact" w:val="357"/>
          <w:jc w:val="center"/>
        </w:trPr>
        <w:tc>
          <w:tcPr>
            <w:tcW w:w="2527" w:type="dxa"/>
            <w:shd w:val="clear" w:color="auto" w:fill="auto"/>
          </w:tcPr>
          <w:p w:rsidR="001F7967" w:rsidRPr="00AE3509" w:rsidRDefault="001F7967" w:rsidP="00263821">
            <w:pPr>
              <w:spacing w:after="0" w:line="240" w:lineRule="auto"/>
              <w:rPr>
                <w:bCs/>
                <w:lang w:val="en-US"/>
              </w:rPr>
            </w:pPr>
            <w:r w:rsidRPr="00AE3509">
              <w:rPr>
                <w:bCs/>
                <w:lang w:val="en-US"/>
              </w:rPr>
              <w:t>Maximum</w:t>
            </w:r>
          </w:p>
        </w:tc>
        <w:tc>
          <w:tcPr>
            <w:tcW w:w="2195" w:type="dxa"/>
            <w:shd w:val="clear" w:color="auto" w:fill="auto"/>
          </w:tcPr>
          <w:p w:rsidR="001F7967" w:rsidRPr="00AE3509" w:rsidRDefault="001F7967" w:rsidP="00263821">
            <w:pPr>
              <w:spacing w:after="0" w:line="240" w:lineRule="auto"/>
              <w:rPr>
                <w:bCs/>
                <w:lang w:val="en-US"/>
              </w:rPr>
            </w:pPr>
            <w:r w:rsidRPr="00AE3509">
              <w:rPr>
                <w:bCs/>
                <w:lang w:val="en-US"/>
              </w:rPr>
              <w:t>50 microns</w:t>
            </w:r>
          </w:p>
        </w:tc>
        <w:tc>
          <w:tcPr>
            <w:tcW w:w="2288" w:type="dxa"/>
            <w:shd w:val="clear" w:color="auto" w:fill="auto"/>
          </w:tcPr>
          <w:p w:rsidR="001F7967" w:rsidRPr="00AE3509" w:rsidRDefault="001F7967" w:rsidP="00263821">
            <w:pPr>
              <w:spacing w:after="0" w:line="240" w:lineRule="auto"/>
              <w:rPr>
                <w:bCs/>
                <w:lang w:val="en-US"/>
              </w:rPr>
            </w:pPr>
            <w:r>
              <w:rPr>
                <w:bCs/>
                <w:lang w:val="en-US"/>
              </w:rPr>
              <w:t>7.00</w:t>
            </w:r>
            <w:r w:rsidRPr="00AE3509">
              <w:rPr>
                <w:bCs/>
                <w:lang w:val="en-US"/>
              </w:rPr>
              <w:t xml:space="preserve"> m</w:t>
            </w:r>
            <w:r w:rsidRPr="00AE3509">
              <w:rPr>
                <w:bCs/>
                <w:vertAlign w:val="superscript"/>
                <w:lang w:val="en-US"/>
              </w:rPr>
              <w:t>2</w:t>
            </w:r>
            <w:r w:rsidRPr="00AE3509">
              <w:rPr>
                <w:bCs/>
                <w:lang w:val="en-US"/>
              </w:rPr>
              <w:t xml:space="preserve"> / </w:t>
            </w:r>
            <w:proofErr w:type="spellStart"/>
            <w:r w:rsidRPr="00AE3509">
              <w:rPr>
                <w:bCs/>
                <w:lang w:val="en-US"/>
              </w:rPr>
              <w:t>ltr</w:t>
            </w:r>
            <w:proofErr w:type="spellEnd"/>
            <w:r w:rsidRPr="00AE3509">
              <w:rPr>
                <w:bCs/>
                <w:lang w:val="en-US"/>
              </w:rPr>
              <w:t>.</w:t>
            </w:r>
          </w:p>
        </w:tc>
      </w:tr>
      <w:tr w:rsidR="001F7967" w:rsidRPr="00AE3509" w:rsidTr="00263821">
        <w:trPr>
          <w:trHeight w:hRule="exact" w:val="357"/>
          <w:jc w:val="center"/>
        </w:trPr>
        <w:tc>
          <w:tcPr>
            <w:tcW w:w="2527" w:type="dxa"/>
            <w:shd w:val="clear" w:color="auto" w:fill="auto"/>
          </w:tcPr>
          <w:p w:rsidR="001F7967" w:rsidRPr="00AE3509" w:rsidRDefault="001F7967" w:rsidP="00263821">
            <w:pPr>
              <w:spacing w:after="0" w:line="240" w:lineRule="auto"/>
              <w:rPr>
                <w:bCs/>
                <w:lang w:val="en-US"/>
              </w:rPr>
            </w:pPr>
            <w:r w:rsidRPr="00AE3509">
              <w:rPr>
                <w:bCs/>
                <w:lang w:val="en-US"/>
              </w:rPr>
              <w:t>Typical</w:t>
            </w:r>
          </w:p>
        </w:tc>
        <w:tc>
          <w:tcPr>
            <w:tcW w:w="2195" w:type="dxa"/>
            <w:shd w:val="clear" w:color="auto" w:fill="auto"/>
          </w:tcPr>
          <w:p w:rsidR="001F7967" w:rsidRPr="00AE3509" w:rsidRDefault="001F7967" w:rsidP="00263821">
            <w:pPr>
              <w:spacing w:after="0" w:line="240" w:lineRule="auto"/>
              <w:rPr>
                <w:bCs/>
                <w:lang w:val="en-US"/>
              </w:rPr>
            </w:pPr>
            <w:r w:rsidRPr="00AE3509">
              <w:rPr>
                <w:bCs/>
                <w:lang w:val="en-US"/>
              </w:rPr>
              <w:t>40 microns</w:t>
            </w:r>
          </w:p>
        </w:tc>
        <w:tc>
          <w:tcPr>
            <w:tcW w:w="2288" w:type="dxa"/>
            <w:shd w:val="clear" w:color="auto" w:fill="auto"/>
          </w:tcPr>
          <w:p w:rsidR="001F7967" w:rsidRPr="00AE3509" w:rsidRDefault="001F7967" w:rsidP="00263821">
            <w:pPr>
              <w:spacing w:after="0" w:line="240" w:lineRule="auto"/>
              <w:rPr>
                <w:bCs/>
                <w:lang w:val="en-US"/>
              </w:rPr>
            </w:pPr>
            <w:r>
              <w:rPr>
                <w:bCs/>
                <w:lang w:val="en-US"/>
              </w:rPr>
              <w:t>8.75</w:t>
            </w:r>
            <w:r w:rsidRPr="00AE3509">
              <w:rPr>
                <w:bCs/>
                <w:lang w:val="en-US"/>
              </w:rPr>
              <w:t xml:space="preserve"> m</w:t>
            </w:r>
            <w:r w:rsidRPr="00AE3509">
              <w:rPr>
                <w:bCs/>
                <w:vertAlign w:val="superscript"/>
                <w:lang w:val="en-US"/>
              </w:rPr>
              <w:t>2</w:t>
            </w:r>
            <w:r w:rsidRPr="00AE3509">
              <w:rPr>
                <w:bCs/>
                <w:lang w:val="en-US"/>
              </w:rPr>
              <w:t xml:space="preserve"> / </w:t>
            </w:r>
            <w:proofErr w:type="spellStart"/>
            <w:r w:rsidRPr="00AE3509">
              <w:rPr>
                <w:bCs/>
                <w:lang w:val="en-US"/>
              </w:rPr>
              <w:t>ltr</w:t>
            </w:r>
            <w:proofErr w:type="spellEnd"/>
            <w:r w:rsidRPr="00AE3509">
              <w:rPr>
                <w:bCs/>
                <w:lang w:val="en-US"/>
              </w:rPr>
              <w:t>.</w:t>
            </w:r>
          </w:p>
        </w:tc>
      </w:tr>
    </w:tbl>
    <w:p w:rsidR="001F7967" w:rsidRDefault="001F7967" w:rsidP="001F7967">
      <w:pPr>
        <w:ind w:left="567" w:right="651"/>
      </w:pPr>
    </w:p>
    <w:tbl>
      <w:tblPr>
        <w:tblStyle w:val="TableGrid"/>
        <w:tblW w:w="0" w:type="auto"/>
        <w:jc w:val="center"/>
        <w:tblInd w:w="567" w:type="dxa"/>
        <w:tblLook w:val="04A0"/>
      </w:tblPr>
      <w:tblGrid>
        <w:gridCol w:w="8108"/>
      </w:tblGrid>
      <w:tr w:rsidR="001F7967" w:rsidRPr="001F7967" w:rsidTr="001F7967">
        <w:trPr>
          <w:trHeight w:val="249"/>
          <w:jc w:val="center"/>
        </w:trPr>
        <w:tc>
          <w:tcPr>
            <w:tcW w:w="8108" w:type="dxa"/>
          </w:tcPr>
          <w:p w:rsidR="001F7967" w:rsidRPr="001F7967" w:rsidRDefault="001F7967" w:rsidP="001F7967">
            <w:pPr>
              <w:autoSpaceDE w:val="0"/>
              <w:autoSpaceDN w:val="0"/>
              <w:adjustRightInd w:val="0"/>
              <w:rPr>
                <w:rFonts w:cs="DIN-Bold"/>
                <w:b/>
                <w:bCs/>
                <w:sz w:val="24"/>
                <w:szCs w:val="24"/>
              </w:rPr>
            </w:pPr>
            <w:r w:rsidRPr="001F7967">
              <w:rPr>
                <w:rFonts w:cs="DIN-Bold"/>
                <w:b/>
                <w:bCs/>
                <w:sz w:val="24"/>
                <w:szCs w:val="24"/>
              </w:rPr>
              <w:t>Practical Covering Capacity</w:t>
            </w:r>
          </w:p>
        </w:tc>
      </w:tr>
      <w:tr w:rsidR="001F7967" w:rsidRPr="001F7967" w:rsidTr="001F7967">
        <w:trPr>
          <w:trHeight w:val="498"/>
          <w:jc w:val="center"/>
        </w:trPr>
        <w:tc>
          <w:tcPr>
            <w:tcW w:w="8108" w:type="dxa"/>
          </w:tcPr>
          <w:p w:rsidR="001F7967" w:rsidRPr="001F7967" w:rsidRDefault="001F7967" w:rsidP="001F7967">
            <w:pPr>
              <w:autoSpaceDE w:val="0"/>
              <w:autoSpaceDN w:val="0"/>
              <w:adjustRightInd w:val="0"/>
              <w:rPr>
                <w:rFonts w:cs="DIN-Regular"/>
              </w:rPr>
            </w:pPr>
            <w:r w:rsidRPr="001F7967">
              <w:rPr>
                <w:rFonts w:cs="DIN-Regular"/>
              </w:rPr>
              <w:t>For estimation of practical covering capacity, following factors to be taken into account: surface profile, uneven application, over spray, losses in container and equipment etc.</w:t>
            </w:r>
          </w:p>
        </w:tc>
      </w:tr>
    </w:tbl>
    <w:p w:rsidR="001F7967" w:rsidRDefault="001F7967" w:rsidP="001F7967">
      <w:pPr>
        <w:ind w:left="567" w:right="651"/>
      </w:pPr>
    </w:p>
    <w:tbl>
      <w:tblPr>
        <w:tblStyle w:val="TableGrid"/>
        <w:tblW w:w="0" w:type="auto"/>
        <w:jc w:val="center"/>
        <w:tblInd w:w="567" w:type="dxa"/>
        <w:tblLook w:val="04A0"/>
      </w:tblPr>
      <w:tblGrid>
        <w:gridCol w:w="1666"/>
        <w:gridCol w:w="2751"/>
        <w:gridCol w:w="2211"/>
        <w:gridCol w:w="2671"/>
        <w:gridCol w:w="1774"/>
      </w:tblGrid>
      <w:tr w:rsidR="001F7967" w:rsidRPr="00043287" w:rsidTr="001F7967">
        <w:trPr>
          <w:jc w:val="center"/>
        </w:trPr>
        <w:tc>
          <w:tcPr>
            <w:tcW w:w="1666" w:type="dxa"/>
            <w:vMerge w:val="restart"/>
          </w:tcPr>
          <w:p w:rsidR="001F7967" w:rsidRPr="00043287" w:rsidRDefault="001F7967" w:rsidP="00263821">
            <w:pPr>
              <w:ind w:right="651"/>
              <w:rPr>
                <w:b/>
                <w:bCs/>
              </w:rPr>
            </w:pPr>
          </w:p>
          <w:p w:rsidR="001F7967" w:rsidRPr="00043287" w:rsidRDefault="001F7967" w:rsidP="00263821">
            <w:pPr>
              <w:ind w:right="651"/>
              <w:rPr>
                <w:b/>
                <w:bCs/>
              </w:rPr>
            </w:pPr>
          </w:p>
          <w:p w:rsidR="001F7967" w:rsidRPr="00043287" w:rsidRDefault="001F7967" w:rsidP="00263821">
            <w:pPr>
              <w:ind w:right="651"/>
            </w:pPr>
            <w:r w:rsidRPr="00043287">
              <w:rPr>
                <w:b/>
                <w:bCs/>
              </w:rPr>
              <w:t>Drying Time</w:t>
            </w:r>
          </w:p>
        </w:tc>
        <w:tc>
          <w:tcPr>
            <w:tcW w:w="2751" w:type="dxa"/>
            <w:vMerge w:val="restart"/>
          </w:tcPr>
          <w:p w:rsidR="001F7967" w:rsidRPr="00043287" w:rsidRDefault="001F7967" w:rsidP="00263821">
            <w:pPr>
              <w:ind w:right="651"/>
            </w:pPr>
            <w:r w:rsidRPr="00043287">
              <w:rPr>
                <w:rFonts w:cs="DIN-Regular"/>
              </w:rPr>
              <w:t>Substrate Temp.</w:t>
            </w:r>
          </w:p>
        </w:tc>
        <w:tc>
          <w:tcPr>
            <w:tcW w:w="2211" w:type="dxa"/>
            <w:vMerge w:val="restart"/>
          </w:tcPr>
          <w:p w:rsidR="001F7967" w:rsidRPr="00043287" w:rsidRDefault="001F7967" w:rsidP="00263821">
            <w:pPr>
              <w:ind w:right="651"/>
            </w:pPr>
            <w:proofErr w:type="spellStart"/>
            <w:r w:rsidRPr="00043287">
              <w:rPr>
                <w:rFonts w:cs="DIN-Regular"/>
              </w:rPr>
              <w:t>Sandable</w:t>
            </w:r>
            <w:proofErr w:type="spellEnd"/>
            <w:r w:rsidRPr="00043287">
              <w:rPr>
                <w:rFonts w:cs="DIN-Regular"/>
              </w:rPr>
              <w:t xml:space="preserve"> Dry</w:t>
            </w:r>
          </w:p>
        </w:tc>
        <w:tc>
          <w:tcPr>
            <w:tcW w:w="4445" w:type="dxa"/>
            <w:gridSpan w:val="2"/>
          </w:tcPr>
          <w:p w:rsidR="001F7967" w:rsidRPr="00043287" w:rsidRDefault="001F7967" w:rsidP="00263821">
            <w:pPr>
              <w:ind w:right="651"/>
            </w:pPr>
            <w:proofErr w:type="spellStart"/>
            <w:r w:rsidRPr="00043287">
              <w:rPr>
                <w:rFonts w:cs="DIN-Regular"/>
              </w:rPr>
              <w:t>Overcoating</w:t>
            </w:r>
            <w:proofErr w:type="spellEnd"/>
            <w:r w:rsidRPr="00043287">
              <w:rPr>
                <w:rFonts w:cs="DIN-Regular"/>
              </w:rPr>
              <w:t xml:space="preserve"> Interval</w:t>
            </w:r>
          </w:p>
        </w:tc>
      </w:tr>
      <w:tr w:rsidR="001F7967" w:rsidRPr="00043287" w:rsidTr="001F7967">
        <w:trPr>
          <w:jc w:val="center"/>
        </w:trPr>
        <w:tc>
          <w:tcPr>
            <w:tcW w:w="1666" w:type="dxa"/>
            <w:vMerge/>
          </w:tcPr>
          <w:p w:rsidR="001F7967" w:rsidRPr="00043287" w:rsidRDefault="001F7967" w:rsidP="00263821">
            <w:pPr>
              <w:ind w:right="651"/>
            </w:pPr>
          </w:p>
        </w:tc>
        <w:tc>
          <w:tcPr>
            <w:tcW w:w="2751" w:type="dxa"/>
            <w:vMerge/>
          </w:tcPr>
          <w:p w:rsidR="001F7967" w:rsidRPr="00043287" w:rsidRDefault="001F7967" w:rsidP="00263821">
            <w:pPr>
              <w:ind w:right="651"/>
            </w:pPr>
          </w:p>
        </w:tc>
        <w:tc>
          <w:tcPr>
            <w:tcW w:w="2211" w:type="dxa"/>
            <w:vMerge/>
          </w:tcPr>
          <w:p w:rsidR="001F7967" w:rsidRPr="00043287" w:rsidRDefault="001F7967" w:rsidP="00263821">
            <w:pPr>
              <w:ind w:right="651"/>
            </w:pPr>
          </w:p>
        </w:tc>
        <w:tc>
          <w:tcPr>
            <w:tcW w:w="2671" w:type="dxa"/>
          </w:tcPr>
          <w:p w:rsidR="001F7967" w:rsidRPr="00043287" w:rsidRDefault="001F7967" w:rsidP="00263821">
            <w:pPr>
              <w:ind w:right="651"/>
            </w:pPr>
            <w:r w:rsidRPr="00043287">
              <w:rPr>
                <w:rFonts w:cs="DIN-Regular"/>
              </w:rPr>
              <w:t>Minimum</w:t>
            </w:r>
          </w:p>
        </w:tc>
        <w:tc>
          <w:tcPr>
            <w:tcW w:w="1774" w:type="dxa"/>
          </w:tcPr>
          <w:p w:rsidR="001F7967" w:rsidRPr="00043287" w:rsidRDefault="001F7967" w:rsidP="00263821">
            <w:pPr>
              <w:ind w:right="651"/>
            </w:pPr>
            <w:r w:rsidRPr="00043287">
              <w:rPr>
                <w:rFonts w:cs="DIN-Regular"/>
              </w:rPr>
              <w:t>Maximum</w:t>
            </w:r>
          </w:p>
        </w:tc>
      </w:tr>
      <w:tr w:rsidR="001F7967" w:rsidRPr="00043287" w:rsidTr="001F7967">
        <w:trPr>
          <w:jc w:val="center"/>
        </w:trPr>
        <w:tc>
          <w:tcPr>
            <w:tcW w:w="1666" w:type="dxa"/>
            <w:vMerge/>
          </w:tcPr>
          <w:p w:rsidR="001F7967" w:rsidRPr="00043287" w:rsidRDefault="001F7967" w:rsidP="00263821">
            <w:pPr>
              <w:ind w:right="651"/>
            </w:pPr>
          </w:p>
        </w:tc>
        <w:tc>
          <w:tcPr>
            <w:tcW w:w="2751" w:type="dxa"/>
          </w:tcPr>
          <w:p w:rsidR="001F7967" w:rsidRPr="00043287" w:rsidRDefault="001F7967" w:rsidP="00263821">
            <w:pPr>
              <w:ind w:right="651"/>
            </w:pPr>
            <w:r w:rsidRPr="00043287">
              <w:rPr>
                <w:rFonts w:cs="DIN-Regular"/>
              </w:rPr>
              <w:t>25°C</w:t>
            </w:r>
          </w:p>
        </w:tc>
        <w:tc>
          <w:tcPr>
            <w:tcW w:w="2211" w:type="dxa"/>
          </w:tcPr>
          <w:p w:rsidR="001F7967" w:rsidRPr="00043287" w:rsidRDefault="001F7967" w:rsidP="00263821">
            <w:pPr>
              <w:ind w:right="651"/>
            </w:pPr>
            <w:r>
              <w:rPr>
                <w:rFonts w:cs="DIN-Regular"/>
              </w:rPr>
              <w:t>3</w:t>
            </w:r>
            <w:r w:rsidRPr="00AE3509">
              <w:rPr>
                <w:rFonts w:cs="DIN-Regular"/>
              </w:rPr>
              <w:t xml:space="preserve"> hours</w:t>
            </w:r>
          </w:p>
        </w:tc>
        <w:tc>
          <w:tcPr>
            <w:tcW w:w="2671" w:type="dxa"/>
          </w:tcPr>
          <w:p w:rsidR="001F7967" w:rsidRPr="00043287" w:rsidRDefault="001F7967" w:rsidP="00263821">
            <w:pPr>
              <w:ind w:right="651"/>
            </w:pPr>
            <w:r w:rsidRPr="00043287">
              <w:rPr>
                <w:rFonts w:cs="DIN-Regular"/>
              </w:rPr>
              <w:t>8 hours</w:t>
            </w:r>
          </w:p>
        </w:tc>
        <w:tc>
          <w:tcPr>
            <w:tcW w:w="1774" w:type="dxa"/>
            <w:vMerge w:val="restart"/>
          </w:tcPr>
          <w:p w:rsidR="001F7967" w:rsidRPr="00043287" w:rsidRDefault="001F7967" w:rsidP="00263821">
            <w:pPr>
              <w:ind w:right="651"/>
            </w:pPr>
            <w:r w:rsidRPr="00043287">
              <w:rPr>
                <w:rFonts w:cs="DIN-Regular"/>
              </w:rPr>
              <w:t>Indefinite</w:t>
            </w:r>
          </w:p>
        </w:tc>
      </w:tr>
      <w:tr w:rsidR="001F7967" w:rsidRPr="00043287" w:rsidTr="001F7967">
        <w:trPr>
          <w:jc w:val="center"/>
        </w:trPr>
        <w:tc>
          <w:tcPr>
            <w:tcW w:w="1666" w:type="dxa"/>
            <w:vMerge/>
          </w:tcPr>
          <w:p w:rsidR="001F7967" w:rsidRPr="00043287" w:rsidRDefault="001F7967" w:rsidP="00263821">
            <w:pPr>
              <w:ind w:right="651"/>
            </w:pPr>
          </w:p>
        </w:tc>
        <w:tc>
          <w:tcPr>
            <w:tcW w:w="2751" w:type="dxa"/>
          </w:tcPr>
          <w:p w:rsidR="001F7967" w:rsidRPr="00043287" w:rsidRDefault="001F7967" w:rsidP="00263821">
            <w:pPr>
              <w:ind w:right="651"/>
            </w:pPr>
            <w:r w:rsidRPr="00043287">
              <w:rPr>
                <w:rFonts w:cs="DIN-Regular"/>
              </w:rPr>
              <w:t>35°C</w:t>
            </w:r>
          </w:p>
        </w:tc>
        <w:tc>
          <w:tcPr>
            <w:tcW w:w="2211" w:type="dxa"/>
          </w:tcPr>
          <w:p w:rsidR="001F7967" w:rsidRPr="00043287" w:rsidRDefault="001F7967" w:rsidP="00263821">
            <w:pPr>
              <w:ind w:right="651"/>
            </w:pPr>
            <w:r>
              <w:rPr>
                <w:rFonts w:cs="DIN-Regular"/>
              </w:rPr>
              <w:t>2</w:t>
            </w:r>
            <w:r w:rsidRPr="00AE3509">
              <w:rPr>
                <w:rFonts w:cs="DIN-Regular"/>
              </w:rPr>
              <w:t xml:space="preserve"> minutes</w:t>
            </w:r>
          </w:p>
        </w:tc>
        <w:tc>
          <w:tcPr>
            <w:tcW w:w="2671" w:type="dxa"/>
          </w:tcPr>
          <w:p w:rsidR="001F7967" w:rsidRPr="00043287" w:rsidRDefault="001F7967" w:rsidP="00263821">
            <w:pPr>
              <w:ind w:right="651"/>
            </w:pPr>
            <w:r w:rsidRPr="00043287">
              <w:rPr>
                <w:rFonts w:cs="DIN-Regular"/>
              </w:rPr>
              <w:t>6 hours</w:t>
            </w:r>
          </w:p>
        </w:tc>
        <w:tc>
          <w:tcPr>
            <w:tcW w:w="1774" w:type="dxa"/>
            <w:vMerge/>
          </w:tcPr>
          <w:p w:rsidR="001F7967" w:rsidRPr="00043287" w:rsidRDefault="001F7967" w:rsidP="00263821">
            <w:pPr>
              <w:ind w:right="651"/>
            </w:pPr>
          </w:p>
        </w:tc>
      </w:tr>
      <w:tr w:rsidR="001F7967" w:rsidRPr="00043287" w:rsidTr="001F7967">
        <w:trPr>
          <w:jc w:val="center"/>
        </w:trPr>
        <w:tc>
          <w:tcPr>
            <w:tcW w:w="1666" w:type="dxa"/>
            <w:vMerge/>
          </w:tcPr>
          <w:p w:rsidR="001F7967" w:rsidRPr="00043287" w:rsidRDefault="001F7967" w:rsidP="00263821">
            <w:pPr>
              <w:ind w:right="651"/>
            </w:pPr>
          </w:p>
        </w:tc>
        <w:tc>
          <w:tcPr>
            <w:tcW w:w="2751" w:type="dxa"/>
          </w:tcPr>
          <w:p w:rsidR="001F7967" w:rsidRPr="00043287" w:rsidRDefault="001F7967" w:rsidP="00263821">
            <w:pPr>
              <w:ind w:right="651"/>
            </w:pPr>
            <w:r w:rsidRPr="00043287">
              <w:rPr>
                <w:rFonts w:cs="DIN-Regular"/>
              </w:rPr>
              <w:t>45°C</w:t>
            </w:r>
          </w:p>
        </w:tc>
        <w:tc>
          <w:tcPr>
            <w:tcW w:w="2211" w:type="dxa"/>
          </w:tcPr>
          <w:p w:rsidR="001F7967" w:rsidRPr="00043287" w:rsidRDefault="001F7967" w:rsidP="00263821">
            <w:pPr>
              <w:ind w:right="651"/>
            </w:pPr>
            <w:r w:rsidRPr="001F7967">
              <w:rPr>
                <w:rFonts w:cs="DIN-Regular"/>
              </w:rPr>
              <w:t>1½ hours</w:t>
            </w:r>
          </w:p>
        </w:tc>
        <w:tc>
          <w:tcPr>
            <w:tcW w:w="2671" w:type="dxa"/>
          </w:tcPr>
          <w:p w:rsidR="001F7967" w:rsidRPr="00043287" w:rsidRDefault="001F7967" w:rsidP="00263821">
            <w:pPr>
              <w:ind w:right="651"/>
            </w:pPr>
            <w:r w:rsidRPr="00043287">
              <w:rPr>
                <w:rFonts w:cs="DIN-Regular"/>
              </w:rPr>
              <w:t>3 hours</w:t>
            </w:r>
          </w:p>
        </w:tc>
        <w:tc>
          <w:tcPr>
            <w:tcW w:w="1774" w:type="dxa"/>
            <w:vMerge/>
          </w:tcPr>
          <w:p w:rsidR="001F7967" w:rsidRPr="00043287" w:rsidRDefault="001F7967" w:rsidP="00263821">
            <w:pPr>
              <w:ind w:right="651"/>
            </w:pPr>
          </w:p>
        </w:tc>
      </w:tr>
      <w:tr w:rsidR="001F7967" w:rsidRPr="00043287" w:rsidTr="001F7967">
        <w:trPr>
          <w:jc w:val="center"/>
        </w:trPr>
        <w:tc>
          <w:tcPr>
            <w:tcW w:w="1666" w:type="dxa"/>
            <w:vMerge/>
          </w:tcPr>
          <w:p w:rsidR="001F7967" w:rsidRPr="00043287" w:rsidRDefault="001F7967" w:rsidP="00263821">
            <w:pPr>
              <w:ind w:right="651"/>
            </w:pPr>
          </w:p>
        </w:tc>
        <w:tc>
          <w:tcPr>
            <w:tcW w:w="7633" w:type="dxa"/>
            <w:gridSpan w:val="3"/>
          </w:tcPr>
          <w:p w:rsidR="001F7967" w:rsidRPr="00043287" w:rsidRDefault="001F7967" w:rsidP="00263821">
            <w:pPr>
              <w:ind w:right="651"/>
            </w:pPr>
            <w:r w:rsidRPr="006B5821">
              <w:t>This is a two pack product. Mixing ratio of base to Catalyst is 2:1 by volume.</w:t>
            </w:r>
          </w:p>
        </w:tc>
        <w:tc>
          <w:tcPr>
            <w:tcW w:w="1774" w:type="dxa"/>
            <w:vMerge/>
          </w:tcPr>
          <w:p w:rsidR="001F7967" w:rsidRPr="00043287" w:rsidRDefault="001F7967" w:rsidP="00263821">
            <w:pPr>
              <w:ind w:right="651"/>
            </w:pPr>
          </w:p>
        </w:tc>
      </w:tr>
    </w:tbl>
    <w:p w:rsidR="001F7967" w:rsidRDefault="001F7967" w:rsidP="001F7967">
      <w:pPr>
        <w:ind w:left="567" w:right="651"/>
      </w:pPr>
    </w:p>
    <w:p w:rsidR="001F7967" w:rsidRDefault="001F7967" w:rsidP="001F7967">
      <w:pPr>
        <w:ind w:left="567" w:right="651"/>
      </w:pPr>
    </w:p>
    <w:p w:rsidR="001F7967" w:rsidRDefault="001F7967" w:rsidP="001F7967">
      <w:pPr>
        <w:ind w:left="567" w:right="651"/>
      </w:pPr>
    </w:p>
    <w:p w:rsidR="001F7967" w:rsidRDefault="00F6558A" w:rsidP="001F7967">
      <w:pPr>
        <w:ind w:left="567" w:right="651"/>
      </w:pPr>
      <w:r>
        <w:rPr>
          <w:noProof/>
          <w:lang w:val="en-US"/>
        </w:rPr>
        <w:drawing>
          <wp:anchor distT="0" distB="0" distL="114300" distR="114300" simplePos="0" relativeHeight="251661312" behindDoc="1" locked="0" layoutInCell="1" allowOverlap="1">
            <wp:simplePos x="0" y="0"/>
            <wp:positionH relativeFrom="margin">
              <wp:align>center</wp:align>
            </wp:positionH>
            <wp:positionV relativeFrom="margin">
              <wp:align>bottom</wp:align>
            </wp:positionV>
            <wp:extent cx="7556500" cy="491490"/>
            <wp:effectExtent l="19050" t="0" r="6350" b="0"/>
            <wp:wrapSquare wrapText="bothSides"/>
            <wp:docPr id="22" name="Picture 1" descr="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5" cstate="print"/>
                    <a:srcRect t="60811"/>
                    <a:stretch>
                      <a:fillRect/>
                    </a:stretch>
                  </pic:blipFill>
                  <pic:spPr>
                    <a:xfrm>
                      <a:off x="0" y="0"/>
                      <a:ext cx="7556500" cy="491490"/>
                    </a:xfrm>
                    <a:prstGeom prst="rect">
                      <a:avLst/>
                    </a:prstGeom>
                  </pic:spPr>
                </pic:pic>
              </a:graphicData>
            </a:graphic>
          </wp:anchor>
        </w:drawing>
      </w:r>
    </w:p>
    <w:p w:rsidR="001F7967" w:rsidRDefault="00294F02" w:rsidP="001F7967">
      <w:pPr>
        <w:ind w:left="567" w:right="651"/>
      </w:pPr>
      <w:r w:rsidRPr="00294F02">
        <w:rPr>
          <w:noProof/>
          <w:lang w:val="en-US"/>
        </w:rPr>
        <w:lastRenderedPageBreak/>
        <w:drawing>
          <wp:anchor distT="0" distB="0" distL="114300" distR="114300" simplePos="0" relativeHeight="251673600" behindDoc="0" locked="0" layoutInCell="1" allowOverlap="1">
            <wp:simplePos x="0" y="0"/>
            <wp:positionH relativeFrom="margin">
              <wp:posOffset>-149860</wp:posOffset>
            </wp:positionH>
            <wp:positionV relativeFrom="margin">
              <wp:posOffset>0</wp:posOffset>
            </wp:positionV>
            <wp:extent cx="7637145" cy="1699260"/>
            <wp:effectExtent l="19050" t="0" r="1905" b="0"/>
            <wp:wrapSquare wrapText="bothSides"/>
            <wp:docPr id="1" name="Picture 1" descr="C:\Users\user\Desktop\Spec shee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pec sheet Header.jpg"/>
                    <pic:cNvPicPr>
                      <a:picLocks noChangeAspect="1" noChangeArrowheads="1"/>
                    </pic:cNvPicPr>
                  </pic:nvPicPr>
                  <pic:blipFill>
                    <a:blip r:embed="rId4" cstate="print"/>
                    <a:srcRect/>
                    <a:stretch>
                      <a:fillRect/>
                    </a:stretch>
                  </pic:blipFill>
                  <pic:spPr bwMode="auto">
                    <a:xfrm>
                      <a:off x="0" y="0"/>
                      <a:ext cx="7637145" cy="1699260"/>
                    </a:xfrm>
                    <a:prstGeom prst="rect">
                      <a:avLst/>
                    </a:prstGeom>
                    <a:noFill/>
                    <a:ln w="9525">
                      <a:noFill/>
                      <a:miter lim="800000"/>
                      <a:headEnd/>
                      <a:tailEnd/>
                    </a:ln>
                  </pic:spPr>
                </pic:pic>
              </a:graphicData>
            </a:graphic>
          </wp:anchor>
        </w:drawing>
      </w:r>
    </w:p>
    <w:tbl>
      <w:tblPr>
        <w:tblW w:w="0" w:type="auto"/>
        <w:jc w:val="center"/>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375"/>
        <w:gridCol w:w="2552"/>
        <w:gridCol w:w="6844"/>
      </w:tblGrid>
      <w:tr w:rsidR="001F7967" w:rsidRPr="00F74296" w:rsidTr="00C20DC2">
        <w:trPr>
          <w:trHeight w:hRule="exact" w:val="357"/>
          <w:jc w:val="center"/>
        </w:trPr>
        <w:tc>
          <w:tcPr>
            <w:tcW w:w="1375" w:type="dxa"/>
            <w:vMerge w:val="restart"/>
            <w:shd w:val="clear" w:color="auto" w:fill="auto"/>
          </w:tcPr>
          <w:p w:rsidR="001F7967" w:rsidRPr="00F74296" w:rsidRDefault="001F7967" w:rsidP="00263821">
            <w:pPr>
              <w:spacing w:before="9" w:after="0" w:line="160" w:lineRule="exact"/>
            </w:pPr>
          </w:p>
          <w:p w:rsidR="001F7967" w:rsidRPr="00F74296" w:rsidRDefault="001F7967" w:rsidP="00263821">
            <w:pPr>
              <w:spacing w:after="0" w:line="200" w:lineRule="exact"/>
            </w:pPr>
          </w:p>
          <w:p w:rsidR="001F7967" w:rsidRPr="00F74296" w:rsidRDefault="001F7967" w:rsidP="00263821">
            <w:pPr>
              <w:spacing w:after="0" w:line="200" w:lineRule="exact"/>
            </w:pPr>
          </w:p>
          <w:p w:rsidR="00C20DC2" w:rsidRDefault="001F7967" w:rsidP="00263821">
            <w:pPr>
              <w:spacing w:after="0" w:line="240" w:lineRule="auto"/>
              <w:ind w:left="130" w:right="-20"/>
              <w:rPr>
                <w:rFonts w:eastAsia="DIN" w:cs="DIN"/>
                <w:b/>
                <w:bCs/>
                <w:color w:val="231F20"/>
              </w:rPr>
            </w:pPr>
            <w:r w:rsidRPr="00F74296">
              <w:rPr>
                <w:rFonts w:eastAsia="DIN" w:cs="DIN"/>
                <w:b/>
                <w:bCs/>
                <w:color w:val="231F20"/>
              </w:rPr>
              <w:t>Appli</w:t>
            </w:r>
            <w:r w:rsidRPr="00F74296">
              <w:rPr>
                <w:rFonts w:eastAsia="DIN" w:cs="DIN"/>
                <w:b/>
                <w:bCs/>
                <w:color w:val="231F20"/>
                <w:spacing w:val="-1"/>
              </w:rPr>
              <w:t>c</w:t>
            </w:r>
            <w:r w:rsidRPr="00F74296">
              <w:rPr>
                <w:rFonts w:eastAsia="DIN" w:cs="DIN"/>
                <w:b/>
                <w:bCs/>
                <w:color w:val="231F20"/>
              </w:rPr>
              <w:t xml:space="preserve">ation </w:t>
            </w:r>
          </w:p>
          <w:p w:rsidR="001F7967" w:rsidRPr="00F74296" w:rsidRDefault="001F7967" w:rsidP="00263821">
            <w:pPr>
              <w:spacing w:after="0" w:line="240" w:lineRule="auto"/>
              <w:ind w:left="130" w:right="-20"/>
              <w:rPr>
                <w:rFonts w:eastAsia="DIN" w:cs="DIN"/>
              </w:rPr>
            </w:pPr>
            <w:r w:rsidRPr="00F74296">
              <w:rPr>
                <w:rFonts w:eastAsia="DIN" w:cs="DIN"/>
                <w:b/>
                <w:bCs/>
                <w:color w:val="231F20"/>
              </w:rPr>
              <w:t>Da</w:t>
            </w:r>
            <w:r w:rsidRPr="00F74296">
              <w:rPr>
                <w:rFonts w:eastAsia="DIN" w:cs="DIN"/>
                <w:b/>
                <w:bCs/>
                <w:color w:val="231F20"/>
                <w:spacing w:val="-1"/>
              </w:rPr>
              <w:t>t</w:t>
            </w:r>
            <w:r w:rsidRPr="00F74296">
              <w:rPr>
                <w:rFonts w:eastAsia="DIN" w:cs="DIN"/>
                <w:b/>
                <w:bCs/>
                <w:color w:val="231F20"/>
              </w:rPr>
              <w:t>a</w:t>
            </w:r>
          </w:p>
        </w:tc>
        <w:tc>
          <w:tcPr>
            <w:tcW w:w="2552" w:type="dxa"/>
            <w:shd w:val="clear" w:color="auto" w:fill="auto"/>
          </w:tcPr>
          <w:p w:rsidR="001F7967" w:rsidRPr="00F74296" w:rsidRDefault="001F7967" w:rsidP="00263821">
            <w:pPr>
              <w:spacing w:before="9" w:after="0" w:line="240" w:lineRule="auto"/>
              <w:ind w:left="331" w:right="-20"/>
              <w:rPr>
                <w:rFonts w:eastAsia="DIN" w:cs="DIN"/>
              </w:rPr>
            </w:pPr>
            <w:r w:rsidRPr="00F74296">
              <w:rPr>
                <w:rFonts w:eastAsia="DIN" w:cs="DIN"/>
                <w:b/>
                <w:bCs/>
                <w:color w:val="231F20"/>
              </w:rPr>
              <w:t>Method of Appli</w:t>
            </w:r>
            <w:r w:rsidRPr="00F74296">
              <w:rPr>
                <w:rFonts w:eastAsia="DIN" w:cs="DIN"/>
                <w:b/>
                <w:bCs/>
                <w:color w:val="231F20"/>
                <w:spacing w:val="-1"/>
              </w:rPr>
              <w:t>c</w:t>
            </w:r>
            <w:r w:rsidRPr="00F74296">
              <w:rPr>
                <w:rFonts w:eastAsia="DIN" w:cs="DIN"/>
                <w:b/>
                <w:bCs/>
                <w:color w:val="231F20"/>
              </w:rPr>
              <w:t>ation</w:t>
            </w:r>
          </w:p>
        </w:tc>
        <w:tc>
          <w:tcPr>
            <w:tcW w:w="6844" w:type="dxa"/>
            <w:shd w:val="clear" w:color="auto" w:fill="auto"/>
          </w:tcPr>
          <w:p w:rsidR="001F7967" w:rsidRPr="00F74296" w:rsidRDefault="001F7967" w:rsidP="00263821">
            <w:pPr>
              <w:spacing w:before="70" w:after="0" w:line="240" w:lineRule="auto"/>
              <w:ind w:left="70" w:right="-20"/>
              <w:rPr>
                <w:rFonts w:eastAsia="DIN-RegularAlternate" w:cs="DIN-RegularAlternate"/>
              </w:rPr>
            </w:pPr>
            <w:r w:rsidRPr="00F74296">
              <w:rPr>
                <w:rFonts w:eastAsia="DIN-RegularAlternate" w:cs="DIN-RegularAlternate"/>
                <w:color w:val="231F20"/>
              </w:rPr>
              <w:t>Con</w:t>
            </w:r>
            <w:r w:rsidRPr="00F74296">
              <w:rPr>
                <w:rFonts w:eastAsia="DIN-RegularAlternate" w:cs="DIN-RegularAlternate"/>
                <w:color w:val="231F20"/>
                <w:spacing w:val="-2"/>
              </w:rPr>
              <w:t>v</w:t>
            </w:r>
            <w:r w:rsidRPr="00F74296">
              <w:rPr>
                <w:rFonts w:eastAsia="DIN-RegularAlternate" w:cs="DIN-RegularAlternate"/>
                <w:color w:val="231F20"/>
              </w:rPr>
              <w:t>entional</w:t>
            </w:r>
            <w:r w:rsidRPr="00F74296">
              <w:rPr>
                <w:rFonts w:eastAsia="DIN-RegularAlternate" w:cs="DIN-RegularAlternate"/>
                <w:color w:val="231F20"/>
                <w:spacing w:val="8"/>
              </w:rPr>
              <w:t xml:space="preserve"> </w:t>
            </w:r>
            <w:r w:rsidRPr="00F74296">
              <w:rPr>
                <w:rFonts w:eastAsia="DIN-RegularAlternate" w:cs="DIN-RegularAlternate"/>
                <w:color w:val="231F20"/>
              </w:rPr>
              <w:t>sp</w:t>
            </w:r>
            <w:r w:rsidRPr="00F74296">
              <w:rPr>
                <w:rFonts w:eastAsia="DIN-RegularAlternate" w:cs="DIN-RegularAlternate"/>
                <w:color w:val="231F20"/>
                <w:spacing w:val="-2"/>
              </w:rPr>
              <w:t>r</w:t>
            </w:r>
            <w:r w:rsidRPr="00F74296">
              <w:rPr>
                <w:rFonts w:eastAsia="DIN-RegularAlternate" w:cs="DIN-RegularAlternate"/>
                <w:color w:val="231F20"/>
              </w:rPr>
              <w:t>ay appli</w:t>
            </w:r>
            <w:r w:rsidRPr="00F74296">
              <w:rPr>
                <w:rFonts w:eastAsia="DIN-RegularAlternate" w:cs="DIN-RegularAlternate"/>
                <w:color w:val="231F20"/>
                <w:spacing w:val="-2"/>
              </w:rPr>
              <w:t>c</w:t>
            </w:r>
            <w:r w:rsidRPr="00F74296">
              <w:rPr>
                <w:rFonts w:eastAsia="DIN-RegularAlternate" w:cs="DIN-RegularAlternate"/>
                <w:color w:val="231F20"/>
              </w:rPr>
              <w:t>ation.</w:t>
            </w:r>
          </w:p>
        </w:tc>
      </w:tr>
      <w:tr w:rsidR="001F7967" w:rsidRPr="00F74296" w:rsidTr="00E048BB">
        <w:trPr>
          <w:trHeight w:hRule="exact" w:val="429"/>
          <w:jc w:val="center"/>
        </w:trPr>
        <w:tc>
          <w:tcPr>
            <w:tcW w:w="1375" w:type="dxa"/>
            <w:vMerge/>
            <w:shd w:val="clear" w:color="auto" w:fill="auto"/>
          </w:tcPr>
          <w:p w:rsidR="001F7967" w:rsidRPr="00F74296" w:rsidRDefault="001F7967" w:rsidP="00263821"/>
        </w:tc>
        <w:tc>
          <w:tcPr>
            <w:tcW w:w="2552" w:type="dxa"/>
            <w:shd w:val="clear" w:color="auto" w:fill="auto"/>
          </w:tcPr>
          <w:p w:rsidR="001F7967" w:rsidRPr="00F74296" w:rsidRDefault="001F7967" w:rsidP="00263821">
            <w:pPr>
              <w:spacing w:before="9" w:after="0" w:line="240" w:lineRule="auto"/>
              <w:ind w:left="995" w:right="975"/>
              <w:jc w:val="center"/>
              <w:rPr>
                <w:rFonts w:eastAsia="DIN" w:cs="DIN"/>
              </w:rPr>
            </w:pPr>
            <w:r w:rsidRPr="00F74296">
              <w:rPr>
                <w:rFonts w:eastAsia="DIN" w:cs="DIN"/>
                <w:b/>
                <w:bCs/>
                <w:color w:val="231F20"/>
                <w:spacing w:val="-2"/>
              </w:rPr>
              <w:t>P</w:t>
            </w:r>
            <w:r w:rsidRPr="00F74296">
              <w:rPr>
                <w:rFonts w:eastAsia="DIN" w:cs="DIN"/>
                <w:b/>
                <w:bCs/>
                <w:color w:val="231F20"/>
              </w:rPr>
              <w:t>art B</w:t>
            </w:r>
          </w:p>
        </w:tc>
        <w:tc>
          <w:tcPr>
            <w:tcW w:w="6844" w:type="dxa"/>
            <w:shd w:val="clear" w:color="auto" w:fill="auto"/>
          </w:tcPr>
          <w:p w:rsidR="001F7967" w:rsidRPr="00C20DC2" w:rsidRDefault="00C20DC2" w:rsidP="00C20DC2">
            <w:pPr>
              <w:spacing w:before="70" w:after="0" w:line="240" w:lineRule="auto"/>
              <w:ind w:left="70" w:right="-20"/>
              <w:rPr>
                <w:rFonts w:eastAsia="DIN-RegularAlternate" w:cs="DIN-RegularAlternate"/>
                <w:color w:val="231F20"/>
              </w:rPr>
            </w:pPr>
            <w:r w:rsidRPr="00C20DC2">
              <w:rPr>
                <w:rFonts w:eastAsia="DIN-RegularAlternate" w:cs="DIN-RegularAlternate"/>
                <w:color w:val="231F20"/>
              </w:rPr>
              <w:t>Berger TW PU Hardener No.1 and TW PU Hardener No.2 (for full</w:t>
            </w:r>
            <w:r>
              <w:rPr>
                <w:rFonts w:eastAsia="DIN-RegularAlternate" w:cs="DIN-RegularAlternate"/>
                <w:color w:val="231F20"/>
              </w:rPr>
              <w:t xml:space="preserve"> </w:t>
            </w:r>
            <w:r w:rsidRPr="00C20DC2">
              <w:rPr>
                <w:rFonts w:eastAsia="DIN-RegularAlternate" w:cs="DIN-RegularAlternate"/>
                <w:color w:val="231F20"/>
              </w:rPr>
              <w:t>gloss only</w:t>
            </w:r>
            <w:r>
              <w:rPr>
                <w:rFonts w:eastAsia="DIN-RegularAlternate" w:cs="DIN-RegularAlternate"/>
                <w:color w:val="231F20"/>
              </w:rPr>
              <w:t>)</w:t>
            </w:r>
          </w:p>
        </w:tc>
      </w:tr>
      <w:tr w:rsidR="001F7967" w:rsidRPr="00F74296" w:rsidTr="00C20DC2">
        <w:trPr>
          <w:trHeight w:hRule="exact" w:val="357"/>
          <w:jc w:val="center"/>
        </w:trPr>
        <w:tc>
          <w:tcPr>
            <w:tcW w:w="1375" w:type="dxa"/>
            <w:vMerge/>
            <w:shd w:val="clear" w:color="auto" w:fill="auto"/>
          </w:tcPr>
          <w:p w:rsidR="001F7967" w:rsidRPr="00F74296" w:rsidRDefault="001F7967" w:rsidP="00263821"/>
        </w:tc>
        <w:tc>
          <w:tcPr>
            <w:tcW w:w="2552" w:type="dxa"/>
            <w:shd w:val="clear" w:color="auto" w:fill="auto"/>
          </w:tcPr>
          <w:p w:rsidR="001F7967" w:rsidRPr="00F74296" w:rsidRDefault="001F7967" w:rsidP="00263821">
            <w:pPr>
              <w:spacing w:before="9" w:after="0" w:line="240" w:lineRule="auto"/>
              <w:ind w:left="924" w:right="904"/>
              <w:jc w:val="center"/>
              <w:rPr>
                <w:rFonts w:eastAsia="DIN" w:cs="DIN"/>
              </w:rPr>
            </w:pPr>
            <w:r w:rsidRPr="00F74296">
              <w:rPr>
                <w:rFonts w:eastAsia="DIN" w:cs="DIN"/>
                <w:b/>
                <w:bCs/>
                <w:color w:val="231F20"/>
              </w:rPr>
              <w:t>Thinner</w:t>
            </w:r>
          </w:p>
        </w:tc>
        <w:tc>
          <w:tcPr>
            <w:tcW w:w="6844" w:type="dxa"/>
            <w:shd w:val="clear" w:color="auto" w:fill="auto"/>
          </w:tcPr>
          <w:p w:rsidR="001F7967" w:rsidRPr="00E048BB" w:rsidRDefault="00E048BB" w:rsidP="00263821">
            <w:pPr>
              <w:spacing w:before="70" w:after="0" w:line="240" w:lineRule="auto"/>
              <w:ind w:left="70" w:right="-20"/>
              <w:rPr>
                <w:rFonts w:eastAsia="DIN-RegularAlternate" w:cs="DIN-RegularAlternate"/>
                <w:color w:val="231F20"/>
              </w:rPr>
            </w:pPr>
            <w:r w:rsidRPr="00E048BB">
              <w:rPr>
                <w:rFonts w:eastAsia="DIN-RegularAlternate" w:cs="DIN-RegularAlternate"/>
                <w:color w:val="231F20"/>
              </w:rPr>
              <w:t xml:space="preserve">Berger </w:t>
            </w:r>
            <w:r w:rsidR="001F7967" w:rsidRPr="00E048BB">
              <w:rPr>
                <w:rFonts w:eastAsia="DIN-RegularAlternate" w:cs="DIN-RegularAlternate"/>
                <w:color w:val="231F20"/>
              </w:rPr>
              <w:t>T</w:t>
            </w:r>
            <w:r w:rsidR="001F7967" w:rsidRPr="00F74296">
              <w:rPr>
                <w:rFonts w:eastAsia="DIN-RegularAlternate" w:cs="DIN-RegularAlternate"/>
                <w:color w:val="231F20"/>
              </w:rPr>
              <w:t>ouch</w:t>
            </w:r>
            <w:r w:rsidR="001F7967" w:rsidRPr="00E048BB">
              <w:rPr>
                <w:rFonts w:eastAsia="DIN-RegularAlternate" w:cs="DIN-RegularAlternate"/>
                <w:color w:val="231F20"/>
              </w:rPr>
              <w:t>w</w:t>
            </w:r>
            <w:r w:rsidR="001F7967" w:rsidRPr="00F74296">
              <w:rPr>
                <w:rFonts w:eastAsia="DIN-RegularAlternate" w:cs="DIN-RegularAlternate"/>
                <w:color w:val="231F20"/>
              </w:rPr>
              <w:t>ood PU thinner</w:t>
            </w:r>
          </w:p>
        </w:tc>
      </w:tr>
      <w:tr w:rsidR="001F7967" w:rsidRPr="00F74296" w:rsidTr="00C20DC2">
        <w:trPr>
          <w:trHeight w:hRule="exact" w:val="357"/>
          <w:jc w:val="center"/>
        </w:trPr>
        <w:tc>
          <w:tcPr>
            <w:tcW w:w="1375" w:type="dxa"/>
            <w:vMerge/>
            <w:shd w:val="clear" w:color="auto" w:fill="auto"/>
          </w:tcPr>
          <w:p w:rsidR="001F7967" w:rsidRPr="00F74296" w:rsidRDefault="001F7967" w:rsidP="00263821"/>
        </w:tc>
        <w:tc>
          <w:tcPr>
            <w:tcW w:w="2552" w:type="dxa"/>
            <w:shd w:val="clear" w:color="auto" w:fill="auto"/>
          </w:tcPr>
          <w:p w:rsidR="001F7967" w:rsidRPr="00F74296" w:rsidRDefault="001F7967" w:rsidP="00263821">
            <w:pPr>
              <w:spacing w:before="9" w:after="0" w:line="240" w:lineRule="auto"/>
              <w:ind w:left="277" w:right="-20"/>
              <w:rPr>
                <w:rFonts w:eastAsia="DIN" w:cs="DIN"/>
              </w:rPr>
            </w:pPr>
            <w:r w:rsidRPr="00F74296">
              <w:rPr>
                <w:rFonts w:eastAsia="DIN" w:cs="DIN"/>
                <w:b/>
                <w:bCs/>
                <w:color w:val="231F20"/>
              </w:rPr>
              <w:t xml:space="preserve">Thinning Ratio (by </w:t>
            </w:r>
            <w:r w:rsidRPr="00F74296">
              <w:rPr>
                <w:rFonts w:eastAsia="DIN" w:cs="DIN"/>
                <w:b/>
                <w:bCs/>
                <w:color w:val="231F20"/>
                <w:spacing w:val="-2"/>
              </w:rPr>
              <w:t>v</w:t>
            </w:r>
            <w:r w:rsidRPr="00F74296">
              <w:rPr>
                <w:rFonts w:eastAsia="DIN" w:cs="DIN"/>
                <w:b/>
                <w:bCs/>
                <w:color w:val="231F20"/>
              </w:rPr>
              <w:t>ol.)</w:t>
            </w:r>
          </w:p>
        </w:tc>
        <w:tc>
          <w:tcPr>
            <w:tcW w:w="6844" w:type="dxa"/>
            <w:shd w:val="clear" w:color="auto" w:fill="auto"/>
          </w:tcPr>
          <w:p w:rsidR="001F7967" w:rsidRPr="00E048BB" w:rsidRDefault="001F7967" w:rsidP="00263821">
            <w:pPr>
              <w:spacing w:before="70" w:after="0" w:line="240" w:lineRule="auto"/>
              <w:ind w:left="70" w:right="-20"/>
              <w:rPr>
                <w:rFonts w:eastAsia="DIN-RegularAlternate" w:cs="DIN-RegularAlternate"/>
                <w:color w:val="231F20"/>
              </w:rPr>
            </w:pPr>
            <w:r w:rsidRPr="00F74296">
              <w:rPr>
                <w:rFonts w:eastAsia="DIN-RegularAlternate" w:cs="DIN-RegularAlternate"/>
                <w:color w:val="231F20"/>
              </w:rPr>
              <w:t xml:space="preserve">Use 5% </w:t>
            </w:r>
            <w:r w:rsidRPr="00E048BB">
              <w:rPr>
                <w:rFonts w:eastAsia="DIN-RegularAlternate" w:cs="DIN-RegularAlternate"/>
                <w:color w:val="231F20"/>
              </w:rPr>
              <w:t>t</w:t>
            </w:r>
            <w:r w:rsidRPr="00F74296">
              <w:rPr>
                <w:rFonts w:eastAsia="DIN-RegularAlternate" w:cs="DIN-RegularAlternate"/>
                <w:color w:val="231F20"/>
              </w:rPr>
              <w:t>o 10%</w:t>
            </w:r>
            <w:r w:rsidRPr="00E048BB">
              <w:rPr>
                <w:rFonts w:eastAsia="DIN-RegularAlternate" w:cs="DIN-RegularAlternate"/>
                <w:color w:val="231F20"/>
              </w:rPr>
              <w:t xml:space="preserve"> f</w:t>
            </w:r>
            <w:r w:rsidRPr="00F74296">
              <w:rPr>
                <w:rFonts w:eastAsia="DIN-RegularAlternate" w:cs="DIN-RegularAlternate"/>
                <w:color w:val="231F20"/>
              </w:rPr>
              <w:t>or ease of appli</w:t>
            </w:r>
            <w:r w:rsidRPr="00E048BB">
              <w:rPr>
                <w:rFonts w:eastAsia="DIN-RegularAlternate" w:cs="DIN-RegularAlternate"/>
                <w:color w:val="231F20"/>
              </w:rPr>
              <w:t>c</w:t>
            </w:r>
            <w:r w:rsidRPr="00F74296">
              <w:rPr>
                <w:rFonts w:eastAsia="DIN-RegularAlternate" w:cs="DIN-RegularAlternate"/>
                <w:color w:val="231F20"/>
              </w:rPr>
              <w:t>ation depending on the Gun type.</w:t>
            </w:r>
          </w:p>
        </w:tc>
      </w:tr>
      <w:tr w:rsidR="001F7967" w:rsidRPr="00F74296" w:rsidTr="00C20DC2">
        <w:trPr>
          <w:trHeight w:hRule="exact" w:val="357"/>
          <w:jc w:val="center"/>
        </w:trPr>
        <w:tc>
          <w:tcPr>
            <w:tcW w:w="1375" w:type="dxa"/>
            <w:vMerge/>
            <w:shd w:val="clear" w:color="auto" w:fill="auto"/>
          </w:tcPr>
          <w:p w:rsidR="001F7967" w:rsidRPr="00F74296" w:rsidRDefault="001F7967" w:rsidP="00263821"/>
        </w:tc>
        <w:tc>
          <w:tcPr>
            <w:tcW w:w="2552" w:type="dxa"/>
            <w:shd w:val="clear" w:color="auto" w:fill="auto"/>
          </w:tcPr>
          <w:p w:rsidR="001F7967" w:rsidRPr="00F74296" w:rsidRDefault="001F7967" w:rsidP="00263821">
            <w:pPr>
              <w:spacing w:before="9" w:after="0" w:line="240" w:lineRule="auto"/>
              <w:ind w:left="443" w:right="-20"/>
              <w:rPr>
                <w:rFonts w:eastAsia="DIN" w:cs="DIN"/>
              </w:rPr>
            </w:pPr>
            <w:r w:rsidRPr="00F74296">
              <w:rPr>
                <w:rFonts w:eastAsia="DIN" w:cs="DIN"/>
                <w:b/>
                <w:bCs/>
                <w:color w:val="231F20"/>
                <w:spacing w:val="-5"/>
              </w:rPr>
              <w:t>A</w:t>
            </w:r>
            <w:r w:rsidRPr="00F74296">
              <w:rPr>
                <w:rFonts w:eastAsia="DIN" w:cs="DIN"/>
                <w:b/>
                <w:bCs/>
                <w:color w:val="231F20"/>
                <w:spacing w:val="-2"/>
              </w:rPr>
              <w:t>v</w:t>
            </w:r>
            <w:r w:rsidRPr="00F74296">
              <w:rPr>
                <w:rFonts w:eastAsia="DIN" w:cs="DIN"/>
                <w:b/>
                <w:bCs/>
                <w:color w:val="231F20"/>
              </w:rPr>
              <w:t>ailab</w:t>
            </w:r>
            <w:r w:rsidRPr="00F74296">
              <w:rPr>
                <w:rFonts w:eastAsia="DIN" w:cs="DIN"/>
                <w:b/>
                <w:bCs/>
                <w:color w:val="231F20"/>
                <w:spacing w:val="-5"/>
              </w:rPr>
              <w:t>l</w:t>
            </w:r>
            <w:r w:rsidRPr="00F74296">
              <w:rPr>
                <w:rFonts w:eastAsia="DIN" w:cs="DIN"/>
                <w:b/>
                <w:bCs/>
                <w:color w:val="231F20"/>
              </w:rPr>
              <w:t xml:space="preserve">e </w:t>
            </w:r>
            <w:r w:rsidRPr="00F74296">
              <w:rPr>
                <w:rFonts w:eastAsia="DIN" w:cs="DIN"/>
                <w:b/>
                <w:bCs/>
                <w:color w:val="231F20"/>
                <w:spacing w:val="-2"/>
              </w:rPr>
              <w:t>P</w:t>
            </w:r>
            <w:r w:rsidRPr="00F74296">
              <w:rPr>
                <w:rFonts w:eastAsia="DIN" w:cs="DIN"/>
                <w:b/>
                <w:bCs/>
                <w:color w:val="231F20"/>
              </w:rPr>
              <w:t>ack Size</w:t>
            </w:r>
          </w:p>
        </w:tc>
        <w:tc>
          <w:tcPr>
            <w:tcW w:w="6844" w:type="dxa"/>
            <w:shd w:val="clear" w:color="auto" w:fill="auto"/>
          </w:tcPr>
          <w:p w:rsidR="001F7967" w:rsidRPr="00F74296" w:rsidRDefault="00E048BB" w:rsidP="00263821">
            <w:pPr>
              <w:spacing w:before="70" w:after="0" w:line="240" w:lineRule="auto"/>
              <w:ind w:left="70" w:right="-20"/>
              <w:rPr>
                <w:rFonts w:eastAsia="DIN-RegularAlternate" w:cs="DIN-RegularAlternate"/>
              </w:rPr>
            </w:pPr>
            <w:r w:rsidRPr="00E048BB">
              <w:rPr>
                <w:rFonts w:eastAsia="DIN-RegularAlternate" w:cs="DIN-RegularAlternate"/>
                <w:color w:val="231F20"/>
              </w:rPr>
              <w:t>1USG and 5 USG</w:t>
            </w:r>
          </w:p>
        </w:tc>
      </w:tr>
    </w:tbl>
    <w:p w:rsidR="001F7967" w:rsidRDefault="001F7967" w:rsidP="001F7967">
      <w:pPr>
        <w:ind w:left="567" w:right="651"/>
      </w:pPr>
    </w:p>
    <w:p w:rsidR="00E048BB" w:rsidRPr="00E048BB" w:rsidRDefault="00E048BB" w:rsidP="00E048BB">
      <w:pPr>
        <w:autoSpaceDE w:val="0"/>
        <w:autoSpaceDN w:val="0"/>
        <w:adjustRightInd w:val="0"/>
        <w:spacing w:after="0" w:line="240" w:lineRule="auto"/>
        <w:ind w:left="567" w:right="651"/>
        <w:rPr>
          <w:rFonts w:cs="DIN-Bold"/>
          <w:b/>
          <w:bCs/>
          <w:sz w:val="24"/>
          <w:szCs w:val="24"/>
        </w:rPr>
      </w:pPr>
      <w:r w:rsidRPr="00E048BB">
        <w:rPr>
          <w:rFonts w:cs="DIN-Bold"/>
          <w:b/>
          <w:bCs/>
          <w:sz w:val="24"/>
          <w:szCs w:val="24"/>
        </w:rPr>
        <w:t>Surface Preparation</w:t>
      </w:r>
    </w:p>
    <w:p w:rsidR="00E048BB" w:rsidRPr="00E048BB" w:rsidRDefault="00E048BB" w:rsidP="00E048BB">
      <w:pPr>
        <w:autoSpaceDE w:val="0"/>
        <w:autoSpaceDN w:val="0"/>
        <w:adjustRightInd w:val="0"/>
        <w:spacing w:after="0" w:line="240" w:lineRule="auto"/>
        <w:ind w:left="567" w:right="651"/>
        <w:rPr>
          <w:rFonts w:cs="DIN-Regular"/>
        </w:rPr>
      </w:pPr>
      <w:r w:rsidRPr="00E048BB">
        <w:rPr>
          <w:rFonts w:cs="DIN-Regular"/>
        </w:rPr>
        <w:t>• Sand the wood surface (new or previously painted) thoroughly using P 180 emery paper first, followed by P 400 emery paper.</w:t>
      </w:r>
    </w:p>
    <w:p w:rsidR="00E048BB" w:rsidRPr="00E048BB" w:rsidRDefault="00E048BB" w:rsidP="00E048BB">
      <w:pPr>
        <w:autoSpaceDE w:val="0"/>
        <w:autoSpaceDN w:val="0"/>
        <w:adjustRightInd w:val="0"/>
        <w:spacing w:after="0" w:line="240" w:lineRule="auto"/>
        <w:ind w:left="567" w:right="651"/>
        <w:rPr>
          <w:rFonts w:cs="DIN-Regular"/>
        </w:rPr>
      </w:pPr>
      <w:r w:rsidRPr="00E048BB">
        <w:rPr>
          <w:rFonts w:cs="DIN-Regular"/>
        </w:rPr>
        <w:t>• Dust off the surface using rags and wipe off with PU Thinner to remove traces of oil, grease, or any organic contaminants. In case of hard wood, make sure it is seasoned for appropriate time prior to application of coating system to ensure minimum quantity of moisture is present.</w:t>
      </w:r>
    </w:p>
    <w:p w:rsidR="00E048BB" w:rsidRPr="00E048BB" w:rsidRDefault="00E048BB" w:rsidP="00E048BB">
      <w:pPr>
        <w:autoSpaceDE w:val="0"/>
        <w:autoSpaceDN w:val="0"/>
        <w:adjustRightInd w:val="0"/>
        <w:spacing w:after="0" w:line="240" w:lineRule="auto"/>
        <w:ind w:left="567" w:right="651"/>
        <w:rPr>
          <w:rFonts w:cs="DIN-Regular"/>
        </w:rPr>
      </w:pPr>
      <w:r w:rsidRPr="00E048BB">
        <w:rPr>
          <w:rFonts w:cs="DIN-Regular"/>
        </w:rPr>
        <w:t>• Apply 2 coats of Berger Touchwood PU Sanding sealer (INT) to fill the surface. Sand thoroughly and then apply the topcoat.</w:t>
      </w:r>
    </w:p>
    <w:p w:rsidR="00E048BB" w:rsidRPr="00E048BB" w:rsidRDefault="00E048BB" w:rsidP="00E048BB">
      <w:pPr>
        <w:autoSpaceDE w:val="0"/>
        <w:autoSpaceDN w:val="0"/>
        <w:adjustRightInd w:val="0"/>
        <w:spacing w:after="0" w:line="240" w:lineRule="auto"/>
        <w:ind w:left="567" w:right="651"/>
        <w:rPr>
          <w:rFonts w:cs="DIN-Regular"/>
        </w:rPr>
      </w:pPr>
      <w:r w:rsidRPr="00E048BB">
        <w:rPr>
          <w:rFonts w:cs="DIN-Regular"/>
        </w:rPr>
        <w:t xml:space="preserve">• Apply 1 – 2 coats of Berger Touchwood PU (INT) </w:t>
      </w:r>
      <w:proofErr w:type="gramStart"/>
      <w:r w:rsidRPr="00E048BB">
        <w:rPr>
          <w:rFonts w:cs="DIN-Regular"/>
        </w:rPr>
        <w:t>Clear</w:t>
      </w:r>
      <w:proofErr w:type="gramEnd"/>
      <w:r w:rsidRPr="00E048BB">
        <w:rPr>
          <w:rFonts w:cs="DIN-Regular"/>
        </w:rPr>
        <w:t xml:space="preserve"> after mixing with appropriate hardener to a well-prepared surface and for a perfect finish again sand it well with very smooth sanding paper and apply a fine coat.</w:t>
      </w:r>
    </w:p>
    <w:p w:rsidR="00E048BB" w:rsidRPr="00E048BB" w:rsidRDefault="00E048BB" w:rsidP="00E048BB">
      <w:pPr>
        <w:autoSpaceDE w:val="0"/>
        <w:autoSpaceDN w:val="0"/>
        <w:adjustRightInd w:val="0"/>
        <w:spacing w:after="0" w:line="240" w:lineRule="auto"/>
        <w:ind w:left="567" w:right="651"/>
        <w:rPr>
          <w:rFonts w:cs="DIN-Bold"/>
          <w:b/>
          <w:bCs/>
        </w:rPr>
      </w:pPr>
    </w:p>
    <w:p w:rsidR="00E048BB" w:rsidRPr="00E048BB" w:rsidRDefault="00E048BB" w:rsidP="00E048BB">
      <w:pPr>
        <w:autoSpaceDE w:val="0"/>
        <w:autoSpaceDN w:val="0"/>
        <w:adjustRightInd w:val="0"/>
        <w:spacing w:after="0" w:line="240" w:lineRule="auto"/>
        <w:ind w:left="567" w:right="651"/>
        <w:rPr>
          <w:rFonts w:cs="DIN-Bold"/>
          <w:b/>
          <w:bCs/>
          <w:sz w:val="24"/>
          <w:szCs w:val="24"/>
        </w:rPr>
      </w:pPr>
      <w:r w:rsidRPr="00E048BB">
        <w:rPr>
          <w:rFonts w:cs="DIN-Bold"/>
          <w:b/>
          <w:bCs/>
          <w:sz w:val="24"/>
          <w:szCs w:val="24"/>
        </w:rPr>
        <w:t>Application Details</w:t>
      </w:r>
    </w:p>
    <w:p w:rsidR="00E048BB" w:rsidRPr="00E048BB" w:rsidRDefault="00E048BB" w:rsidP="00E048BB">
      <w:pPr>
        <w:autoSpaceDE w:val="0"/>
        <w:autoSpaceDN w:val="0"/>
        <w:adjustRightInd w:val="0"/>
        <w:spacing w:after="0" w:line="240" w:lineRule="auto"/>
        <w:ind w:left="567" w:right="651"/>
        <w:rPr>
          <w:rFonts w:cs="DIN-Regular"/>
        </w:rPr>
      </w:pPr>
      <w:r w:rsidRPr="00E048BB">
        <w:rPr>
          <w:rFonts w:cs="DIN-Regular"/>
        </w:rPr>
        <w:t>• Ensure adequate ventilation during application and drying.</w:t>
      </w:r>
    </w:p>
    <w:p w:rsidR="00E048BB" w:rsidRPr="00E048BB" w:rsidRDefault="00E048BB" w:rsidP="00E048BB">
      <w:pPr>
        <w:autoSpaceDE w:val="0"/>
        <w:autoSpaceDN w:val="0"/>
        <w:adjustRightInd w:val="0"/>
        <w:spacing w:after="0" w:line="240" w:lineRule="auto"/>
        <w:ind w:left="567" w:right="651"/>
        <w:rPr>
          <w:rFonts w:cs="DIN-Regular"/>
        </w:rPr>
      </w:pPr>
      <w:r w:rsidRPr="00E048BB">
        <w:rPr>
          <w:rFonts w:cs="DIN-Regular"/>
        </w:rPr>
        <w:t>• Do not apply when humidity exceeds 85% and condensation is likely.</w:t>
      </w:r>
    </w:p>
    <w:p w:rsidR="00E048BB" w:rsidRPr="00E048BB" w:rsidRDefault="00E048BB" w:rsidP="00E048BB">
      <w:pPr>
        <w:autoSpaceDE w:val="0"/>
        <w:autoSpaceDN w:val="0"/>
        <w:adjustRightInd w:val="0"/>
        <w:spacing w:after="0" w:line="240" w:lineRule="auto"/>
        <w:ind w:left="567" w:right="651"/>
        <w:rPr>
          <w:rFonts w:cs="DIN-Regular"/>
        </w:rPr>
      </w:pPr>
      <w:r w:rsidRPr="00E048BB">
        <w:rPr>
          <w:rFonts w:cs="DIN-Regular"/>
        </w:rPr>
        <w:t>• Surface temperature should be 3°C or more above dew point.</w:t>
      </w:r>
    </w:p>
    <w:p w:rsidR="00E048BB" w:rsidRPr="00E048BB" w:rsidRDefault="00E048BB" w:rsidP="00E048BB">
      <w:pPr>
        <w:autoSpaceDE w:val="0"/>
        <w:autoSpaceDN w:val="0"/>
        <w:adjustRightInd w:val="0"/>
        <w:spacing w:after="0" w:line="240" w:lineRule="auto"/>
        <w:ind w:left="567" w:right="651"/>
        <w:rPr>
          <w:rFonts w:cs="DIN-Regular"/>
        </w:rPr>
      </w:pPr>
      <w:r w:rsidRPr="00E048BB">
        <w:rPr>
          <w:rFonts w:cs="DIN-Regular"/>
        </w:rPr>
        <w:t>• Stir the contents thoroughly before and during use, with a broad flat stirrer, using and upward lifting action.</w:t>
      </w:r>
    </w:p>
    <w:p w:rsidR="00E048BB" w:rsidRPr="00E048BB" w:rsidRDefault="00E048BB" w:rsidP="00E048BB">
      <w:pPr>
        <w:autoSpaceDE w:val="0"/>
        <w:autoSpaceDN w:val="0"/>
        <w:adjustRightInd w:val="0"/>
        <w:spacing w:after="0" w:line="240" w:lineRule="auto"/>
        <w:ind w:left="567" w:right="651"/>
        <w:rPr>
          <w:rFonts w:cs="DIN-Regular"/>
        </w:rPr>
      </w:pPr>
      <w:r w:rsidRPr="00E048BB">
        <w:rPr>
          <w:rFonts w:cs="DIN-Regular"/>
        </w:rPr>
        <w:t>• Mix base and hardener thoroughly and full quantity.</w:t>
      </w:r>
    </w:p>
    <w:p w:rsidR="00E048BB" w:rsidRPr="00E048BB" w:rsidRDefault="00E048BB" w:rsidP="00E048BB">
      <w:pPr>
        <w:autoSpaceDE w:val="0"/>
        <w:autoSpaceDN w:val="0"/>
        <w:adjustRightInd w:val="0"/>
        <w:spacing w:after="0" w:line="240" w:lineRule="auto"/>
        <w:ind w:left="567" w:right="651"/>
        <w:rPr>
          <w:rFonts w:cs="DIN-Regular"/>
        </w:rPr>
      </w:pPr>
      <w:r w:rsidRPr="00E048BB">
        <w:rPr>
          <w:rFonts w:cs="DIN-Regular"/>
        </w:rPr>
        <w:t>• Conventional Spray: Tip Size: 1.4mm</w:t>
      </w:r>
    </w:p>
    <w:p w:rsidR="00E048BB" w:rsidRPr="00E048BB" w:rsidRDefault="00E048BB" w:rsidP="00E048BB">
      <w:pPr>
        <w:autoSpaceDE w:val="0"/>
        <w:autoSpaceDN w:val="0"/>
        <w:adjustRightInd w:val="0"/>
        <w:spacing w:after="0" w:line="240" w:lineRule="auto"/>
        <w:ind w:left="567" w:right="651"/>
        <w:rPr>
          <w:rFonts w:cs="DIN-Regular"/>
        </w:rPr>
      </w:pPr>
      <w:r w:rsidRPr="00E048BB">
        <w:rPr>
          <w:rFonts w:cs="DIN-Regular"/>
        </w:rPr>
        <w:t xml:space="preserve">   Pressure: 40 – 50 </w:t>
      </w:r>
      <w:proofErr w:type="gramStart"/>
      <w:r w:rsidRPr="00E048BB">
        <w:rPr>
          <w:rFonts w:cs="DIN-Regular"/>
        </w:rPr>
        <w:t>bar</w:t>
      </w:r>
      <w:proofErr w:type="gramEnd"/>
      <w:r w:rsidRPr="00E048BB">
        <w:rPr>
          <w:rFonts w:cs="DIN-Regular"/>
        </w:rPr>
        <w:t>.</w:t>
      </w:r>
    </w:p>
    <w:p w:rsidR="00C20DC2" w:rsidRDefault="00E048BB" w:rsidP="00E048BB">
      <w:pPr>
        <w:ind w:left="567" w:right="651"/>
        <w:rPr>
          <w:rFonts w:cs="DIN-Regular"/>
        </w:rPr>
      </w:pPr>
      <w:r w:rsidRPr="00E048BB">
        <w:rPr>
          <w:rFonts w:cs="DIN-Regular"/>
        </w:rPr>
        <w:t>• Brush or Roller: Recommended only when the area is not suitable for spray application.</w:t>
      </w:r>
    </w:p>
    <w:tbl>
      <w:tblPr>
        <w:tblStyle w:val="TableGrid"/>
        <w:tblW w:w="0" w:type="auto"/>
        <w:jc w:val="center"/>
        <w:tblInd w:w="567" w:type="dxa"/>
        <w:tblLook w:val="04A0"/>
      </w:tblPr>
      <w:tblGrid>
        <w:gridCol w:w="10623"/>
      </w:tblGrid>
      <w:tr w:rsidR="00E048BB" w:rsidRPr="00E048BB" w:rsidTr="00E048BB">
        <w:trPr>
          <w:trHeight w:val="300"/>
          <w:jc w:val="center"/>
        </w:trPr>
        <w:tc>
          <w:tcPr>
            <w:tcW w:w="10623" w:type="dxa"/>
          </w:tcPr>
          <w:p w:rsidR="00E048BB" w:rsidRPr="00E048BB" w:rsidRDefault="00E048BB" w:rsidP="00E048BB">
            <w:pPr>
              <w:autoSpaceDE w:val="0"/>
              <w:autoSpaceDN w:val="0"/>
              <w:adjustRightInd w:val="0"/>
              <w:rPr>
                <w:rFonts w:cs="DIN-Bold"/>
                <w:b/>
                <w:bCs/>
                <w:sz w:val="24"/>
                <w:szCs w:val="24"/>
              </w:rPr>
            </w:pPr>
            <w:r w:rsidRPr="00E048BB">
              <w:rPr>
                <w:rFonts w:cs="DIN-Bold"/>
                <w:b/>
                <w:bCs/>
                <w:sz w:val="24"/>
                <w:szCs w:val="24"/>
              </w:rPr>
              <w:t>TYPICAL PAINT SYSTEM</w:t>
            </w:r>
          </w:p>
        </w:tc>
      </w:tr>
      <w:tr w:rsidR="00E048BB" w:rsidRPr="00E048BB" w:rsidTr="00E048BB">
        <w:trPr>
          <w:trHeight w:val="272"/>
          <w:jc w:val="center"/>
        </w:trPr>
        <w:tc>
          <w:tcPr>
            <w:tcW w:w="10623" w:type="dxa"/>
          </w:tcPr>
          <w:p w:rsidR="00E048BB" w:rsidRPr="00E048BB" w:rsidRDefault="00E048BB" w:rsidP="00E048BB">
            <w:pPr>
              <w:autoSpaceDE w:val="0"/>
              <w:autoSpaceDN w:val="0"/>
              <w:adjustRightInd w:val="0"/>
              <w:rPr>
                <w:rFonts w:cs="DIN-Bold"/>
                <w:b/>
                <w:bCs/>
              </w:rPr>
            </w:pPr>
            <w:r w:rsidRPr="00E048BB">
              <w:rPr>
                <w:rFonts w:cs="DIN-Bold"/>
                <w:b/>
                <w:bCs/>
              </w:rPr>
              <w:t>Timber</w:t>
            </w:r>
          </w:p>
        </w:tc>
      </w:tr>
      <w:tr w:rsidR="00E048BB" w:rsidRPr="00E048BB" w:rsidTr="00E048BB">
        <w:trPr>
          <w:trHeight w:val="286"/>
          <w:jc w:val="center"/>
        </w:trPr>
        <w:tc>
          <w:tcPr>
            <w:tcW w:w="10623" w:type="dxa"/>
          </w:tcPr>
          <w:p w:rsidR="00E048BB" w:rsidRPr="00E048BB" w:rsidRDefault="00E048BB" w:rsidP="00E048BB">
            <w:pPr>
              <w:autoSpaceDE w:val="0"/>
              <w:autoSpaceDN w:val="0"/>
              <w:adjustRightInd w:val="0"/>
              <w:rPr>
                <w:rFonts w:cs="DIN-Regular"/>
              </w:rPr>
            </w:pPr>
            <w:r w:rsidRPr="00E048BB">
              <w:rPr>
                <w:rFonts w:cs="DIN-Regular"/>
              </w:rPr>
              <w:t>2 coats x Touchwood PU Sanding Sealer</w:t>
            </w:r>
          </w:p>
        </w:tc>
      </w:tr>
      <w:tr w:rsidR="00E048BB" w:rsidRPr="00E048BB" w:rsidTr="00E048BB">
        <w:trPr>
          <w:trHeight w:val="286"/>
          <w:jc w:val="center"/>
        </w:trPr>
        <w:tc>
          <w:tcPr>
            <w:tcW w:w="10623" w:type="dxa"/>
          </w:tcPr>
          <w:p w:rsidR="00E048BB" w:rsidRPr="00E048BB" w:rsidRDefault="00E048BB" w:rsidP="00E048BB">
            <w:pPr>
              <w:autoSpaceDE w:val="0"/>
              <w:autoSpaceDN w:val="0"/>
              <w:adjustRightInd w:val="0"/>
              <w:rPr>
                <w:rFonts w:cs="DIN-Regular"/>
              </w:rPr>
            </w:pPr>
            <w:r w:rsidRPr="00E048BB">
              <w:rPr>
                <w:rFonts w:cs="DIN-Regular"/>
              </w:rPr>
              <w:t>1 or 2 coats x Touchwood PU Topcoat Clear</w:t>
            </w:r>
          </w:p>
        </w:tc>
      </w:tr>
      <w:tr w:rsidR="00E048BB" w:rsidRPr="00E048BB" w:rsidTr="00E048BB">
        <w:trPr>
          <w:trHeight w:val="286"/>
          <w:jc w:val="center"/>
        </w:trPr>
        <w:tc>
          <w:tcPr>
            <w:tcW w:w="10623" w:type="dxa"/>
          </w:tcPr>
          <w:p w:rsidR="00E048BB" w:rsidRPr="00E048BB" w:rsidRDefault="00E048BB" w:rsidP="00E048BB">
            <w:pPr>
              <w:ind w:right="651"/>
            </w:pPr>
            <w:r w:rsidRPr="00E048BB">
              <w:rPr>
                <w:rFonts w:cs="DIN-Regular"/>
              </w:rPr>
              <w:t>For detailed system recommendation based on specific requirements please contact Berger representative.</w:t>
            </w:r>
          </w:p>
        </w:tc>
      </w:tr>
    </w:tbl>
    <w:p w:rsidR="00E048BB" w:rsidRPr="00E048BB" w:rsidRDefault="00E048BB" w:rsidP="00E048BB">
      <w:pPr>
        <w:ind w:left="567" w:right="651"/>
      </w:pPr>
    </w:p>
    <w:p w:rsidR="00E048BB" w:rsidRPr="00E048BB" w:rsidRDefault="00E048BB" w:rsidP="00E048BB">
      <w:pPr>
        <w:autoSpaceDE w:val="0"/>
        <w:autoSpaceDN w:val="0"/>
        <w:adjustRightInd w:val="0"/>
        <w:spacing w:after="0" w:line="240" w:lineRule="auto"/>
        <w:ind w:left="567" w:right="651"/>
        <w:rPr>
          <w:rFonts w:cs="DIN-Bold"/>
          <w:b/>
          <w:bCs/>
          <w:sz w:val="24"/>
          <w:szCs w:val="24"/>
        </w:rPr>
      </w:pPr>
      <w:r w:rsidRPr="00E048BB">
        <w:rPr>
          <w:rFonts w:cs="DIN-Bold"/>
          <w:b/>
          <w:bCs/>
          <w:sz w:val="24"/>
          <w:szCs w:val="24"/>
        </w:rPr>
        <w:t>Storage, Safety Information and Precautions</w:t>
      </w:r>
    </w:p>
    <w:p w:rsidR="00E048BB" w:rsidRPr="00E048BB" w:rsidRDefault="00E048BB" w:rsidP="00E048BB">
      <w:pPr>
        <w:autoSpaceDE w:val="0"/>
        <w:autoSpaceDN w:val="0"/>
        <w:adjustRightInd w:val="0"/>
        <w:spacing w:after="0" w:line="240" w:lineRule="auto"/>
        <w:ind w:left="567" w:right="651"/>
        <w:rPr>
          <w:rFonts w:cs="DIN-Regular"/>
        </w:rPr>
      </w:pPr>
      <w:r w:rsidRPr="00E048BB">
        <w:rPr>
          <w:rFonts w:cs="DIN-Regular"/>
        </w:rPr>
        <w:t>• Keep out of reach of children.</w:t>
      </w:r>
    </w:p>
    <w:p w:rsidR="00E048BB" w:rsidRPr="00E048BB" w:rsidRDefault="00E048BB" w:rsidP="00E048BB">
      <w:pPr>
        <w:autoSpaceDE w:val="0"/>
        <w:autoSpaceDN w:val="0"/>
        <w:adjustRightInd w:val="0"/>
        <w:spacing w:after="0" w:line="240" w:lineRule="auto"/>
        <w:ind w:left="567" w:right="651"/>
        <w:rPr>
          <w:rFonts w:cs="DIN-Regular"/>
        </w:rPr>
      </w:pPr>
      <w:r w:rsidRPr="00E048BB">
        <w:rPr>
          <w:rFonts w:cs="DIN-Regular"/>
        </w:rPr>
        <w:t>• Store in cool, dry conditions; ensure adequate ventilation during application.</w:t>
      </w:r>
    </w:p>
    <w:p w:rsidR="00E048BB" w:rsidRPr="00E048BB" w:rsidRDefault="00E048BB" w:rsidP="00E048BB">
      <w:pPr>
        <w:autoSpaceDE w:val="0"/>
        <w:autoSpaceDN w:val="0"/>
        <w:adjustRightInd w:val="0"/>
        <w:spacing w:after="0" w:line="240" w:lineRule="auto"/>
        <w:ind w:left="567" w:right="651"/>
        <w:rPr>
          <w:rFonts w:cs="DIN-Regular"/>
        </w:rPr>
      </w:pPr>
      <w:r w:rsidRPr="00E048BB">
        <w:rPr>
          <w:rFonts w:cs="DIN-Regular"/>
        </w:rPr>
        <w:t>• Avoid contact with skin and eyes; wear suitable protective clothing such as overalls, goggles, dust masks and gloves.</w:t>
      </w:r>
    </w:p>
    <w:p w:rsidR="00E048BB" w:rsidRPr="00E048BB" w:rsidRDefault="00E048BB" w:rsidP="00E048BB">
      <w:pPr>
        <w:autoSpaceDE w:val="0"/>
        <w:autoSpaceDN w:val="0"/>
        <w:adjustRightInd w:val="0"/>
        <w:spacing w:after="0" w:line="240" w:lineRule="auto"/>
        <w:ind w:left="567" w:right="651"/>
        <w:rPr>
          <w:rFonts w:cs="DIN-Regular"/>
        </w:rPr>
      </w:pPr>
      <w:r w:rsidRPr="00E048BB">
        <w:rPr>
          <w:rFonts w:cs="DIN-Regular"/>
        </w:rPr>
        <w:t>•</w:t>
      </w:r>
      <w:r>
        <w:rPr>
          <w:rFonts w:cs="DIN-Regular"/>
        </w:rPr>
        <w:t xml:space="preserve"> Flash Point</w:t>
      </w:r>
      <w:r w:rsidRPr="00E048BB">
        <w:rPr>
          <w:rFonts w:cs="DIN-Regular"/>
        </w:rPr>
        <w:t>: 23° C</w:t>
      </w:r>
    </w:p>
    <w:p w:rsidR="00E048BB" w:rsidRPr="00E048BB" w:rsidRDefault="00E048BB" w:rsidP="00E048BB">
      <w:pPr>
        <w:autoSpaceDE w:val="0"/>
        <w:autoSpaceDN w:val="0"/>
        <w:adjustRightInd w:val="0"/>
        <w:spacing w:after="0" w:line="240" w:lineRule="auto"/>
        <w:ind w:left="567" w:right="651"/>
        <w:rPr>
          <w:rFonts w:cs="DIN-Regular"/>
        </w:rPr>
      </w:pPr>
      <w:r w:rsidRPr="00E048BB">
        <w:rPr>
          <w:rFonts w:cs="DIN-Regular"/>
        </w:rPr>
        <w:t>• Shelf life up to 12 months from the date of manufacture.</w:t>
      </w:r>
    </w:p>
    <w:p w:rsidR="00E048BB" w:rsidRDefault="00E048BB" w:rsidP="00E048BB">
      <w:pPr>
        <w:autoSpaceDE w:val="0"/>
        <w:autoSpaceDN w:val="0"/>
        <w:adjustRightInd w:val="0"/>
        <w:spacing w:after="0" w:line="240" w:lineRule="auto"/>
        <w:rPr>
          <w:rFonts w:ascii="DIN-Bold" w:hAnsi="DIN-Bold" w:cs="DIN-Bold"/>
          <w:b/>
          <w:bCs/>
          <w:color w:val="9A0A00"/>
          <w:sz w:val="20"/>
          <w:szCs w:val="20"/>
        </w:rPr>
      </w:pPr>
    </w:p>
    <w:p w:rsidR="00E048BB" w:rsidRDefault="00E048BB" w:rsidP="00E048BB">
      <w:pPr>
        <w:autoSpaceDE w:val="0"/>
        <w:autoSpaceDN w:val="0"/>
        <w:adjustRightInd w:val="0"/>
        <w:spacing w:after="0" w:line="240" w:lineRule="auto"/>
        <w:rPr>
          <w:rFonts w:ascii="DIN-Bold" w:hAnsi="DIN-Bold" w:cs="DIN-Bold"/>
          <w:b/>
          <w:bCs/>
          <w:color w:val="9A0A00"/>
          <w:sz w:val="20"/>
          <w:szCs w:val="20"/>
        </w:rPr>
      </w:pPr>
    </w:p>
    <w:p w:rsidR="00E048BB" w:rsidRDefault="00E048BB" w:rsidP="00E048BB">
      <w:pPr>
        <w:autoSpaceDE w:val="0"/>
        <w:autoSpaceDN w:val="0"/>
        <w:adjustRightInd w:val="0"/>
        <w:spacing w:after="0" w:line="240" w:lineRule="auto"/>
        <w:rPr>
          <w:rFonts w:ascii="DIN-Bold" w:hAnsi="DIN-Bold" w:cs="DIN-Bold"/>
          <w:b/>
          <w:bCs/>
          <w:color w:val="9A0A00"/>
          <w:sz w:val="20"/>
          <w:szCs w:val="20"/>
        </w:rPr>
      </w:pPr>
    </w:p>
    <w:p w:rsidR="00E048BB" w:rsidRDefault="00E048BB" w:rsidP="00E048BB">
      <w:pPr>
        <w:autoSpaceDE w:val="0"/>
        <w:autoSpaceDN w:val="0"/>
        <w:adjustRightInd w:val="0"/>
        <w:spacing w:after="0" w:line="240" w:lineRule="auto"/>
        <w:rPr>
          <w:rFonts w:ascii="DIN-Bold" w:hAnsi="DIN-Bold" w:cs="DIN-Bold"/>
          <w:b/>
          <w:bCs/>
          <w:color w:val="9A0A00"/>
          <w:sz w:val="20"/>
          <w:szCs w:val="20"/>
        </w:rPr>
      </w:pPr>
      <w:r w:rsidRPr="00E048BB">
        <w:rPr>
          <w:rFonts w:ascii="DIN-Bold" w:hAnsi="DIN-Bold" w:cs="DIN-Bold"/>
          <w:b/>
          <w:bCs/>
          <w:noProof/>
          <w:color w:val="9A0A00"/>
          <w:sz w:val="20"/>
          <w:szCs w:val="20"/>
          <w:lang w:val="en-US"/>
        </w:rPr>
        <w:drawing>
          <wp:anchor distT="0" distB="0" distL="114300" distR="114300" simplePos="0" relativeHeight="251665408" behindDoc="1" locked="0" layoutInCell="1" allowOverlap="1">
            <wp:simplePos x="19050" y="10196423"/>
            <wp:positionH relativeFrom="margin">
              <wp:align>center</wp:align>
            </wp:positionH>
            <wp:positionV relativeFrom="margin">
              <wp:align>bottom</wp:align>
            </wp:positionV>
            <wp:extent cx="7554942" cy="491705"/>
            <wp:effectExtent l="19050" t="0" r="7908" b="0"/>
            <wp:wrapSquare wrapText="bothSides"/>
            <wp:docPr id="24" name="Picture 1" descr="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5" cstate="print"/>
                    <a:srcRect t="60811"/>
                    <a:stretch>
                      <a:fillRect/>
                    </a:stretch>
                  </pic:blipFill>
                  <pic:spPr>
                    <a:xfrm>
                      <a:off x="0" y="0"/>
                      <a:ext cx="7554942" cy="491705"/>
                    </a:xfrm>
                    <a:prstGeom prst="rect">
                      <a:avLst/>
                    </a:prstGeom>
                  </pic:spPr>
                </pic:pic>
              </a:graphicData>
            </a:graphic>
          </wp:anchor>
        </w:drawing>
      </w:r>
    </w:p>
    <w:p w:rsidR="00E048BB" w:rsidRDefault="00294F02" w:rsidP="00E048BB">
      <w:pPr>
        <w:autoSpaceDE w:val="0"/>
        <w:autoSpaceDN w:val="0"/>
        <w:adjustRightInd w:val="0"/>
        <w:spacing w:after="0" w:line="240" w:lineRule="auto"/>
        <w:rPr>
          <w:rFonts w:ascii="DIN-Bold" w:hAnsi="DIN-Bold" w:cs="DIN-Bold"/>
          <w:b/>
          <w:bCs/>
          <w:color w:val="9A0A00"/>
          <w:sz w:val="20"/>
          <w:szCs w:val="20"/>
        </w:rPr>
      </w:pPr>
      <w:r w:rsidRPr="00294F02">
        <w:rPr>
          <w:rFonts w:ascii="DIN-Bold" w:hAnsi="DIN-Bold" w:cs="DIN-Bold"/>
          <w:b/>
          <w:bCs/>
          <w:noProof/>
          <w:color w:val="9A0A00"/>
          <w:sz w:val="20"/>
          <w:szCs w:val="20"/>
          <w:lang w:val="en-US"/>
        </w:rPr>
        <w:lastRenderedPageBreak/>
        <w:drawing>
          <wp:anchor distT="0" distB="0" distL="114300" distR="114300" simplePos="0" relativeHeight="251675648" behindDoc="0" locked="0" layoutInCell="1" allowOverlap="1">
            <wp:simplePos x="0" y="0"/>
            <wp:positionH relativeFrom="margin">
              <wp:align>center</wp:align>
            </wp:positionH>
            <wp:positionV relativeFrom="margin">
              <wp:align>top</wp:align>
            </wp:positionV>
            <wp:extent cx="7635240" cy="1695450"/>
            <wp:effectExtent l="19050" t="0" r="0" b="0"/>
            <wp:wrapSquare wrapText="bothSides"/>
            <wp:docPr id="3" name="Picture 1" descr="C:\Users\user\Desktop\Spec shee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pec sheet Header.jpg"/>
                    <pic:cNvPicPr>
                      <a:picLocks noChangeAspect="1" noChangeArrowheads="1"/>
                    </pic:cNvPicPr>
                  </pic:nvPicPr>
                  <pic:blipFill>
                    <a:blip r:embed="rId4" cstate="print"/>
                    <a:srcRect/>
                    <a:stretch>
                      <a:fillRect/>
                    </a:stretch>
                  </pic:blipFill>
                  <pic:spPr bwMode="auto">
                    <a:xfrm>
                      <a:off x="0" y="0"/>
                      <a:ext cx="7635240" cy="1699895"/>
                    </a:xfrm>
                    <a:prstGeom prst="rect">
                      <a:avLst/>
                    </a:prstGeom>
                    <a:noFill/>
                    <a:ln w="9525">
                      <a:noFill/>
                      <a:miter lim="800000"/>
                      <a:headEnd/>
                      <a:tailEnd/>
                    </a:ln>
                  </pic:spPr>
                </pic:pic>
              </a:graphicData>
            </a:graphic>
          </wp:anchor>
        </w:drawing>
      </w:r>
    </w:p>
    <w:p w:rsidR="00E048BB" w:rsidRDefault="00E048BB" w:rsidP="00E048BB">
      <w:pPr>
        <w:autoSpaceDE w:val="0"/>
        <w:autoSpaceDN w:val="0"/>
        <w:adjustRightInd w:val="0"/>
        <w:spacing w:after="0" w:line="240" w:lineRule="auto"/>
        <w:rPr>
          <w:rFonts w:ascii="DIN-Bold" w:hAnsi="DIN-Bold" w:cs="DIN-Bold"/>
          <w:b/>
          <w:bCs/>
          <w:color w:val="9A0A00"/>
          <w:sz w:val="20"/>
          <w:szCs w:val="20"/>
        </w:rPr>
      </w:pPr>
    </w:p>
    <w:p w:rsidR="00E048BB" w:rsidRPr="00E048BB" w:rsidRDefault="00E048BB" w:rsidP="00E048BB">
      <w:pPr>
        <w:autoSpaceDE w:val="0"/>
        <w:autoSpaceDN w:val="0"/>
        <w:adjustRightInd w:val="0"/>
        <w:spacing w:after="0" w:line="240" w:lineRule="auto"/>
        <w:ind w:left="567" w:right="651"/>
        <w:rPr>
          <w:rFonts w:cs="DIN-Bold"/>
          <w:b/>
          <w:bCs/>
          <w:sz w:val="24"/>
          <w:szCs w:val="24"/>
        </w:rPr>
      </w:pPr>
      <w:r w:rsidRPr="00E048BB">
        <w:rPr>
          <w:rFonts w:cs="DIN-Bold"/>
          <w:b/>
          <w:bCs/>
          <w:sz w:val="24"/>
          <w:szCs w:val="24"/>
        </w:rPr>
        <w:t>First Aid</w:t>
      </w:r>
    </w:p>
    <w:p w:rsidR="00E048BB" w:rsidRPr="00E048BB" w:rsidRDefault="00E048BB" w:rsidP="00E048BB">
      <w:pPr>
        <w:autoSpaceDE w:val="0"/>
        <w:autoSpaceDN w:val="0"/>
        <w:adjustRightInd w:val="0"/>
        <w:spacing w:after="0" w:line="240" w:lineRule="auto"/>
        <w:ind w:left="567" w:right="651"/>
        <w:rPr>
          <w:rFonts w:cs="DIN-Regular"/>
        </w:rPr>
      </w:pPr>
      <w:r w:rsidRPr="00E048BB">
        <w:rPr>
          <w:rFonts w:cs="DIN-Regular"/>
        </w:rPr>
        <w:t>• Eyes: In the event of accidental splashes, flush eyes with water immediately and obtain medical advice.</w:t>
      </w:r>
    </w:p>
    <w:p w:rsidR="00E048BB" w:rsidRPr="00E048BB" w:rsidRDefault="00E048BB" w:rsidP="00E048BB">
      <w:pPr>
        <w:autoSpaceDE w:val="0"/>
        <w:autoSpaceDN w:val="0"/>
        <w:adjustRightInd w:val="0"/>
        <w:spacing w:after="0" w:line="240" w:lineRule="auto"/>
        <w:ind w:left="567" w:right="651"/>
        <w:rPr>
          <w:rFonts w:cs="DIN-Regular"/>
        </w:rPr>
      </w:pPr>
      <w:r w:rsidRPr="00E048BB">
        <w:rPr>
          <w:rFonts w:cs="DIN-Regular"/>
        </w:rPr>
        <w:t>• Skin: Wash skin thoroughly with soap and water or approved industrial cleaner.</w:t>
      </w:r>
    </w:p>
    <w:p w:rsidR="00E048BB" w:rsidRPr="00E048BB" w:rsidRDefault="00E048BB" w:rsidP="00E048BB">
      <w:pPr>
        <w:autoSpaceDE w:val="0"/>
        <w:autoSpaceDN w:val="0"/>
        <w:adjustRightInd w:val="0"/>
        <w:spacing w:after="0" w:line="240" w:lineRule="auto"/>
        <w:ind w:left="567" w:right="651"/>
        <w:rPr>
          <w:rFonts w:cs="DIN-Regular"/>
        </w:rPr>
      </w:pPr>
      <w:r w:rsidRPr="00E048BB">
        <w:rPr>
          <w:rFonts w:cs="DIN-Regular"/>
        </w:rPr>
        <w:t>• Inhalation: Move patient to fresh air, loosen collar and keep patient rested.</w:t>
      </w:r>
    </w:p>
    <w:p w:rsidR="00E048BB" w:rsidRPr="00E048BB" w:rsidRDefault="00E048BB" w:rsidP="00E048BB">
      <w:pPr>
        <w:autoSpaceDE w:val="0"/>
        <w:autoSpaceDN w:val="0"/>
        <w:adjustRightInd w:val="0"/>
        <w:spacing w:after="0" w:line="240" w:lineRule="auto"/>
        <w:ind w:left="567" w:right="651"/>
        <w:rPr>
          <w:rFonts w:cs="DIN-Regular"/>
        </w:rPr>
      </w:pPr>
      <w:r w:rsidRPr="00E048BB">
        <w:rPr>
          <w:rFonts w:cs="DIN-Regular"/>
        </w:rPr>
        <w:t>• Ingestion: Do not induce vomiting. Obtain immediate medical attention.</w:t>
      </w:r>
    </w:p>
    <w:p w:rsidR="00E048BB" w:rsidRPr="00E048BB" w:rsidRDefault="00E048BB" w:rsidP="00E048BB">
      <w:pPr>
        <w:autoSpaceDE w:val="0"/>
        <w:autoSpaceDN w:val="0"/>
        <w:adjustRightInd w:val="0"/>
        <w:spacing w:after="0" w:line="240" w:lineRule="auto"/>
        <w:ind w:left="567" w:right="651"/>
        <w:rPr>
          <w:rFonts w:cs="DIN-Regular"/>
        </w:rPr>
      </w:pPr>
      <w:r w:rsidRPr="00E048BB">
        <w:rPr>
          <w:rFonts w:cs="DIN-Regular"/>
        </w:rPr>
        <w:t>• Dispose in landfill only.</w:t>
      </w:r>
    </w:p>
    <w:p w:rsidR="00E048BB" w:rsidRPr="00E048BB" w:rsidRDefault="00E048BB" w:rsidP="00E048BB">
      <w:pPr>
        <w:autoSpaceDE w:val="0"/>
        <w:autoSpaceDN w:val="0"/>
        <w:adjustRightInd w:val="0"/>
        <w:spacing w:after="0" w:line="240" w:lineRule="auto"/>
        <w:ind w:left="567" w:right="651"/>
        <w:rPr>
          <w:rFonts w:ascii="DIN-Bold" w:hAnsi="DIN-Bold" w:cs="DIN-Bold"/>
          <w:b/>
          <w:bCs/>
          <w:sz w:val="20"/>
          <w:szCs w:val="20"/>
        </w:rPr>
      </w:pPr>
    </w:p>
    <w:p w:rsidR="00E048BB" w:rsidRPr="00E048BB" w:rsidRDefault="00E048BB" w:rsidP="00E048BB">
      <w:pPr>
        <w:autoSpaceDE w:val="0"/>
        <w:autoSpaceDN w:val="0"/>
        <w:adjustRightInd w:val="0"/>
        <w:spacing w:after="0" w:line="240" w:lineRule="auto"/>
        <w:ind w:left="567" w:right="651"/>
        <w:rPr>
          <w:rFonts w:cs="DIN-Bold"/>
          <w:b/>
          <w:bCs/>
          <w:sz w:val="24"/>
          <w:szCs w:val="24"/>
        </w:rPr>
      </w:pPr>
      <w:r w:rsidRPr="00E048BB">
        <w:rPr>
          <w:rFonts w:cs="DIN-Bold"/>
          <w:b/>
          <w:bCs/>
          <w:sz w:val="24"/>
          <w:szCs w:val="24"/>
        </w:rPr>
        <w:t>Disclaimer</w:t>
      </w:r>
    </w:p>
    <w:p w:rsidR="00E048BB" w:rsidRDefault="00E048BB" w:rsidP="00E048BB">
      <w:pPr>
        <w:autoSpaceDE w:val="0"/>
        <w:autoSpaceDN w:val="0"/>
        <w:adjustRightInd w:val="0"/>
        <w:spacing w:after="0" w:line="240" w:lineRule="auto"/>
        <w:ind w:left="567" w:right="651"/>
        <w:rPr>
          <w:rFonts w:cs="DIN-RegularItalic"/>
          <w:i/>
          <w:iCs/>
        </w:rPr>
      </w:pPr>
      <w:r w:rsidRPr="00E048BB">
        <w:rPr>
          <w:rFonts w:cs="DIN-RegularItalic"/>
          <w:i/>
          <w:iCs/>
        </w:rPr>
        <w:t>The information provided in this data sheet is not intended to be complete. It is the responsibility of the user to ensure that the product used is suitable for the purpose it is meant to serve. In view of various factors affecting the performance of the coating, we cannot assume responsibility for the product performance, nor do we accept any liability arising from use of this product, unless specifically agreed to in writing by us. The information provided in the datasheet may be modified by us without notice.</w:t>
      </w:r>
    </w:p>
    <w:p w:rsidR="00E048BB" w:rsidRDefault="00E048BB" w:rsidP="00E048BB">
      <w:pPr>
        <w:autoSpaceDE w:val="0"/>
        <w:autoSpaceDN w:val="0"/>
        <w:adjustRightInd w:val="0"/>
        <w:spacing w:after="0" w:line="240" w:lineRule="auto"/>
        <w:ind w:left="567" w:right="651"/>
        <w:rPr>
          <w:rFonts w:cs="DIN-RegularItalic"/>
          <w:i/>
          <w:iCs/>
        </w:rPr>
      </w:pPr>
    </w:p>
    <w:p w:rsidR="00E048BB" w:rsidRDefault="00E048BB" w:rsidP="00E048BB">
      <w:pPr>
        <w:autoSpaceDE w:val="0"/>
        <w:autoSpaceDN w:val="0"/>
        <w:adjustRightInd w:val="0"/>
        <w:spacing w:after="0" w:line="240" w:lineRule="auto"/>
        <w:ind w:left="567" w:right="651"/>
        <w:rPr>
          <w:rFonts w:cs="DIN-RegularItalic"/>
          <w:i/>
          <w:iCs/>
        </w:rPr>
      </w:pPr>
    </w:p>
    <w:p w:rsidR="00E048BB" w:rsidRDefault="00E048BB" w:rsidP="00E048BB">
      <w:pPr>
        <w:autoSpaceDE w:val="0"/>
        <w:autoSpaceDN w:val="0"/>
        <w:adjustRightInd w:val="0"/>
        <w:spacing w:after="0" w:line="240" w:lineRule="auto"/>
        <w:ind w:left="567" w:right="651"/>
        <w:rPr>
          <w:rFonts w:cs="DIN-RegularItalic"/>
          <w:i/>
          <w:iCs/>
        </w:rPr>
      </w:pPr>
    </w:p>
    <w:p w:rsidR="00E048BB" w:rsidRDefault="00E048BB" w:rsidP="00E048BB">
      <w:pPr>
        <w:autoSpaceDE w:val="0"/>
        <w:autoSpaceDN w:val="0"/>
        <w:adjustRightInd w:val="0"/>
        <w:spacing w:after="0" w:line="240" w:lineRule="auto"/>
        <w:ind w:left="567" w:right="651"/>
        <w:rPr>
          <w:rFonts w:cs="DIN-RegularItalic"/>
          <w:i/>
          <w:iCs/>
        </w:rPr>
      </w:pPr>
    </w:p>
    <w:p w:rsidR="00E048BB" w:rsidRDefault="00E048BB" w:rsidP="00E048BB">
      <w:pPr>
        <w:autoSpaceDE w:val="0"/>
        <w:autoSpaceDN w:val="0"/>
        <w:adjustRightInd w:val="0"/>
        <w:spacing w:after="0" w:line="240" w:lineRule="auto"/>
        <w:ind w:left="567" w:right="651"/>
        <w:rPr>
          <w:rFonts w:cs="DIN-RegularItalic"/>
          <w:i/>
          <w:iCs/>
        </w:rPr>
      </w:pPr>
    </w:p>
    <w:p w:rsidR="00E048BB" w:rsidRDefault="00E048BB" w:rsidP="00E048BB">
      <w:pPr>
        <w:autoSpaceDE w:val="0"/>
        <w:autoSpaceDN w:val="0"/>
        <w:adjustRightInd w:val="0"/>
        <w:spacing w:after="0" w:line="240" w:lineRule="auto"/>
        <w:ind w:left="567" w:right="651"/>
        <w:rPr>
          <w:rFonts w:cs="DIN-RegularItalic"/>
          <w:i/>
          <w:iCs/>
        </w:rPr>
      </w:pPr>
    </w:p>
    <w:p w:rsidR="00E048BB" w:rsidRPr="00E048BB" w:rsidRDefault="00E048BB" w:rsidP="00E048BB">
      <w:pPr>
        <w:autoSpaceDE w:val="0"/>
        <w:autoSpaceDN w:val="0"/>
        <w:adjustRightInd w:val="0"/>
        <w:spacing w:after="0" w:line="240" w:lineRule="auto"/>
        <w:ind w:left="567" w:right="651"/>
      </w:pPr>
      <w:r w:rsidRPr="00E048BB">
        <w:rPr>
          <w:rFonts w:cs="DIN-RegularItalic"/>
          <w:i/>
          <w:iCs/>
          <w:noProof/>
          <w:lang w:val="en-US"/>
        </w:rPr>
        <w:drawing>
          <wp:anchor distT="0" distB="0" distL="114300" distR="114300" simplePos="0" relativeHeight="251669504" behindDoc="1" locked="0" layoutInCell="1" allowOverlap="1">
            <wp:simplePos x="19050" y="10196423"/>
            <wp:positionH relativeFrom="margin">
              <wp:align>center</wp:align>
            </wp:positionH>
            <wp:positionV relativeFrom="margin">
              <wp:align>bottom</wp:align>
            </wp:positionV>
            <wp:extent cx="7554942" cy="491705"/>
            <wp:effectExtent l="19050" t="0" r="7908" b="0"/>
            <wp:wrapSquare wrapText="bothSides"/>
            <wp:docPr id="26" name="Picture 1" descr="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5" cstate="print"/>
                    <a:srcRect t="60811"/>
                    <a:stretch>
                      <a:fillRect/>
                    </a:stretch>
                  </pic:blipFill>
                  <pic:spPr>
                    <a:xfrm>
                      <a:off x="0" y="0"/>
                      <a:ext cx="7554942" cy="491705"/>
                    </a:xfrm>
                    <a:prstGeom prst="rect">
                      <a:avLst/>
                    </a:prstGeom>
                  </pic:spPr>
                </pic:pic>
              </a:graphicData>
            </a:graphic>
          </wp:anchor>
        </w:drawing>
      </w:r>
    </w:p>
    <w:sectPr w:rsidR="00E048BB" w:rsidRPr="00E048BB" w:rsidSect="001F7967">
      <w:pgSz w:w="11906" w:h="16838"/>
      <w:pgMar w:top="0" w:right="244" w:bottom="0" w:left="23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DIN-Bold">
    <w:panose1 w:val="00000000000000000000"/>
    <w:charset w:val="00"/>
    <w:family w:val="swiss"/>
    <w:notTrueType/>
    <w:pitch w:val="default"/>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DIN">
    <w:altName w:val="Times New Roman"/>
    <w:charset w:val="00"/>
    <w:family w:val="roman"/>
    <w:pitch w:val="variable"/>
    <w:sig w:usb0="00000000" w:usb1="00000000" w:usb2="00000000" w:usb3="00000000" w:csb0="00000000" w:csb1="00000000"/>
  </w:font>
  <w:font w:name="DIN-RegularAlternate">
    <w:altName w:val="Times New Roman"/>
    <w:charset w:val="00"/>
    <w:family w:val="roman"/>
    <w:pitch w:val="variable"/>
    <w:sig w:usb0="00000000" w:usb1="00000000" w:usb2="00000000" w:usb3="00000000" w:csb0="00000000" w:csb1="00000000"/>
  </w:font>
  <w:font w:name="DIN-RegularItalic">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1F7967"/>
    <w:rsid w:val="000307A9"/>
    <w:rsid w:val="001F7967"/>
    <w:rsid w:val="00294F02"/>
    <w:rsid w:val="003432C6"/>
    <w:rsid w:val="00870933"/>
    <w:rsid w:val="00972947"/>
    <w:rsid w:val="00A222B4"/>
    <w:rsid w:val="00C20DC2"/>
    <w:rsid w:val="00CA4FB8"/>
    <w:rsid w:val="00D57C60"/>
    <w:rsid w:val="00DE0929"/>
    <w:rsid w:val="00E048BB"/>
    <w:rsid w:val="00EE59E3"/>
    <w:rsid w:val="00F655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9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7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dcterms:created xsi:type="dcterms:W3CDTF">2015-04-20T11:34:00Z</dcterms:created>
  <dcterms:modified xsi:type="dcterms:W3CDTF">2015-07-14T06:52:00Z</dcterms:modified>
</cp:coreProperties>
</file>